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41E1" w14:textId="77777777" w:rsidR="001C3BDB" w:rsidRPr="00041D14" w:rsidRDefault="001C3BDB" w:rsidP="001C3BDB">
      <w:pPr>
        <w:pStyle w:val="Heading1"/>
        <w:rPr>
          <w:rStyle w:val="Heading2Char"/>
        </w:rPr>
      </w:pPr>
      <w:r w:rsidRPr="00041D14">
        <w:rPr>
          <w:rStyle w:val="TitleChar"/>
          <w:color w:val="262626" w:themeColor="text1" w:themeTint="D9"/>
          <w:sz w:val="48"/>
          <w:szCs w:val="48"/>
        </w:rPr>
        <w:t>Targeted Brownfields Assessment, US EPA Region 9</w:t>
      </w:r>
      <w:r w:rsidRPr="00041D14">
        <w:rPr>
          <w:rStyle w:val="TitleChar"/>
          <w:color w:val="262626" w:themeColor="text1" w:themeTint="D9"/>
          <w:sz w:val="48"/>
          <w:szCs w:val="48"/>
        </w:rPr>
        <w:br/>
      </w:r>
      <w:r w:rsidRPr="00041D14">
        <w:rPr>
          <w:rStyle w:val="Heading2Char"/>
        </w:rPr>
        <w:t>Pre-Application Checklist and Information Gathering</w:t>
      </w:r>
    </w:p>
    <w:p w14:paraId="456E41E2" w14:textId="77777777" w:rsidR="001C3BDB" w:rsidRPr="001C3BDB" w:rsidRDefault="001C3BDB" w:rsidP="008E45B4">
      <w:r w:rsidRPr="001C3BDB">
        <w:t>The o</w:t>
      </w:r>
      <w:r>
        <w:t>nline form does not allow for saving an application mid-completion; it must be completed in a single session. This checklist will help you gather needed information prior to beginning your online application session.</w:t>
      </w:r>
    </w:p>
    <w:p w14:paraId="456E41E3" w14:textId="77777777" w:rsidR="001C3BDB" w:rsidRPr="00CD5721" w:rsidRDefault="001C3BDB" w:rsidP="00041D14">
      <w:pPr>
        <w:pStyle w:val="Heading2"/>
      </w:pPr>
      <w:r w:rsidRPr="00CD5721">
        <w:t>Application Information</w:t>
      </w:r>
    </w:p>
    <w:p w14:paraId="456E41E4" w14:textId="77777777" w:rsidR="008E45B4" w:rsidRPr="001C3BDB" w:rsidRDefault="008E45B4" w:rsidP="00FB5009">
      <w:pPr>
        <w:spacing w:after="40"/>
        <w:rPr>
          <w:b/>
        </w:rPr>
      </w:pPr>
      <w:r w:rsidRPr="001C3BDB">
        <w:rPr>
          <w:b/>
        </w:rPr>
        <w:t>Applicant Type</w:t>
      </w:r>
    </w:p>
    <w:p w14:paraId="456E41E5" w14:textId="77777777" w:rsidR="008E45B4" w:rsidRDefault="008E45B4" w:rsidP="008E45B4">
      <w:pPr>
        <w:pStyle w:val="ListParagraph"/>
        <w:numPr>
          <w:ilvl w:val="0"/>
          <w:numId w:val="1"/>
        </w:numPr>
      </w:pPr>
      <w:r>
        <w:t>Government Entity</w:t>
      </w:r>
    </w:p>
    <w:p w14:paraId="456E41E6" w14:textId="77777777" w:rsidR="008E45B4" w:rsidRDefault="008E45B4" w:rsidP="008E45B4">
      <w:pPr>
        <w:pStyle w:val="ListParagraph"/>
        <w:numPr>
          <w:ilvl w:val="0"/>
          <w:numId w:val="1"/>
        </w:numPr>
      </w:pPr>
      <w:r>
        <w:t>Tribe</w:t>
      </w:r>
    </w:p>
    <w:p w14:paraId="456E41E7" w14:textId="77777777" w:rsidR="008E45B4" w:rsidRDefault="008E45B4" w:rsidP="008E45B4">
      <w:pPr>
        <w:pStyle w:val="ListParagraph"/>
        <w:numPr>
          <w:ilvl w:val="0"/>
          <w:numId w:val="1"/>
        </w:numPr>
      </w:pPr>
      <w:r>
        <w:t>Native Hawaiian organization</w:t>
      </w:r>
    </w:p>
    <w:p w14:paraId="456E41E8" w14:textId="77777777" w:rsidR="008E45B4" w:rsidRDefault="008E45B4" w:rsidP="008E45B4">
      <w:pPr>
        <w:pStyle w:val="ListParagraph"/>
        <w:numPr>
          <w:ilvl w:val="0"/>
          <w:numId w:val="1"/>
        </w:numPr>
      </w:pPr>
      <w:r>
        <w:t>Non-profit organization (501(c)(3))</w:t>
      </w:r>
    </w:p>
    <w:p w14:paraId="456E41E9" w14:textId="77777777" w:rsidR="008E45B4" w:rsidRDefault="008E45B4" w:rsidP="008E45B4">
      <w:r>
        <w:t>Name of organization(s) or individual(s) requesting Brownfields Assessment</w:t>
      </w:r>
    </w:p>
    <w:p w14:paraId="456E41EA" w14:textId="77777777" w:rsidR="008E45B4" w:rsidRDefault="008E45B4" w:rsidP="00FB5009">
      <w:pPr>
        <w:spacing w:after="40"/>
      </w:pPr>
      <w:r>
        <w:t xml:space="preserve">Primary Contact Name of the applying organization </w:t>
      </w:r>
    </w:p>
    <w:p w14:paraId="456E41EB" w14:textId="77777777" w:rsidR="008E45B4" w:rsidRDefault="008E45B4" w:rsidP="008E45B4">
      <w:pPr>
        <w:pStyle w:val="ListParagraph"/>
        <w:numPr>
          <w:ilvl w:val="0"/>
          <w:numId w:val="2"/>
        </w:numPr>
      </w:pPr>
      <w:r>
        <w:t>Name and title of the primary contact representing the organization(s) or individual(s) making this request</w:t>
      </w:r>
    </w:p>
    <w:p w14:paraId="456E41EC" w14:textId="77777777" w:rsidR="008E45B4" w:rsidRDefault="008E45B4" w:rsidP="008E45B4">
      <w:pPr>
        <w:pStyle w:val="ListParagraph"/>
        <w:numPr>
          <w:ilvl w:val="0"/>
          <w:numId w:val="2"/>
        </w:numPr>
      </w:pPr>
      <w:r>
        <w:t>Applying organization address</w:t>
      </w:r>
    </w:p>
    <w:p w14:paraId="456E41ED" w14:textId="77777777" w:rsidR="008E45B4" w:rsidRDefault="008E45B4" w:rsidP="008E45B4">
      <w:pPr>
        <w:pStyle w:val="ListParagraph"/>
        <w:numPr>
          <w:ilvl w:val="0"/>
          <w:numId w:val="2"/>
        </w:numPr>
      </w:pPr>
      <w:r>
        <w:t>Primary contact telephone #</w:t>
      </w:r>
    </w:p>
    <w:p w14:paraId="456E41EE" w14:textId="77777777" w:rsidR="008E45B4" w:rsidRDefault="008E45B4" w:rsidP="008E45B4">
      <w:pPr>
        <w:pStyle w:val="ListParagraph"/>
        <w:numPr>
          <w:ilvl w:val="0"/>
          <w:numId w:val="2"/>
        </w:numPr>
      </w:pPr>
      <w:r>
        <w:t>Email (An email with your application submission data will be sent to this address.)</w:t>
      </w:r>
    </w:p>
    <w:p w14:paraId="456E41EF" w14:textId="77777777" w:rsidR="00CD5721" w:rsidRDefault="008E45B4" w:rsidP="008E45B4">
      <w:r>
        <w:t>Web address of applying organization's website</w:t>
      </w:r>
    </w:p>
    <w:p w14:paraId="456E41F0" w14:textId="77777777" w:rsidR="008E45B4" w:rsidRPr="00CD5721" w:rsidRDefault="008E45B4" w:rsidP="00041D14">
      <w:pPr>
        <w:pStyle w:val="Heading2"/>
      </w:pPr>
      <w:r w:rsidRPr="00CD5721">
        <w:t>Property Information</w:t>
      </w:r>
    </w:p>
    <w:p w14:paraId="456E41F1" w14:textId="77777777" w:rsidR="008E45B4" w:rsidRDefault="008E45B4" w:rsidP="008E45B4">
      <w:pPr>
        <w:pStyle w:val="ListParagraph"/>
        <w:numPr>
          <w:ilvl w:val="0"/>
          <w:numId w:val="3"/>
        </w:numPr>
      </w:pPr>
      <w:r>
        <w:t>Address of the property requested to be assessed</w:t>
      </w:r>
    </w:p>
    <w:p w14:paraId="456E41F2" w14:textId="77777777" w:rsidR="008E45B4" w:rsidRDefault="008E45B4" w:rsidP="008E45B4">
      <w:pPr>
        <w:pStyle w:val="ListParagraph"/>
        <w:numPr>
          <w:ilvl w:val="0"/>
          <w:numId w:val="3"/>
        </w:numPr>
      </w:pPr>
      <w:r>
        <w:t>Web link to a map of the property location (e.g., Google map or Bing map)</w:t>
      </w:r>
    </w:p>
    <w:p w14:paraId="456E41F3" w14:textId="77777777" w:rsidR="008E45B4" w:rsidRDefault="008E45B4" w:rsidP="008E45B4">
      <w:pPr>
        <w:pStyle w:val="ListParagraph"/>
        <w:numPr>
          <w:ilvl w:val="0"/>
          <w:numId w:val="3"/>
        </w:numPr>
      </w:pPr>
      <w:r>
        <w:t>Current owner(s) name, business address, and phone number (if different than applicant)</w:t>
      </w:r>
    </w:p>
    <w:p w14:paraId="456E41F4" w14:textId="77777777" w:rsidR="008E45B4" w:rsidRDefault="008E45B4" w:rsidP="008E45B4">
      <w:pPr>
        <w:pStyle w:val="ListParagraph"/>
        <w:numPr>
          <w:ilvl w:val="0"/>
          <w:numId w:val="3"/>
        </w:numPr>
      </w:pPr>
      <w:r>
        <w:t>Name, business address, and phone number</w:t>
      </w:r>
    </w:p>
    <w:p w14:paraId="456E41F5" w14:textId="77777777" w:rsidR="008E45B4" w:rsidRDefault="008E45B4" w:rsidP="008E45B4">
      <w:pPr>
        <w:pStyle w:val="ListParagraph"/>
        <w:numPr>
          <w:ilvl w:val="0"/>
          <w:numId w:val="3"/>
        </w:numPr>
      </w:pPr>
      <w:r>
        <w:t>Total acreage of property</w:t>
      </w:r>
    </w:p>
    <w:p w14:paraId="456E41F6" w14:textId="77777777" w:rsidR="008E45B4" w:rsidRDefault="008E45B4" w:rsidP="008E45B4">
      <w:pPr>
        <w:pStyle w:val="ListParagraph"/>
        <w:numPr>
          <w:ilvl w:val="0"/>
          <w:numId w:val="3"/>
        </w:numPr>
      </w:pPr>
      <w:r>
        <w:t>Number of buildings on property</w:t>
      </w:r>
    </w:p>
    <w:p w14:paraId="456E41F7" w14:textId="77777777" w:rsidR="008E45B4" w:rsidRDefault="008E45B4" w:rsidP="008E45B4">
      <w:pPr>
        <w:pStyle w:val="ListParagraph"/>
        <w:numPr>
          <w:ilvl w:val="0"/>
          <w:numId w:val="3"/>
        </w:numPr>
      </w:pPr>
      <w:r>
        <w:t>Building(s) description and past use(s)</w:t>
      </w:r>
    </w:p>
    <w:p w14:paraId="456E41F8" w14:textId="77777777" w:rsidR="008E45B4" w:rsidRDefault="008E45B4" w:rsidP="008E45B4">
      <w:pPr>
        <w:pStyle w:val="ListParagraph"/>
        <w:numPr>
          <w:ilvl w:val="0"/>
          <w:numId w:val="3"/>
        </w:numPr>
      </w:pPr>
      <w:r>
        <w:t>Is there known or suspected contamination on the property?   Yes   No</w:t>
      </w:r>
    </w:p>
    <w:p w14:paraId="456E41F9" w14:textId="77777777" w:rsidR="008E45B4" w:rsidRDefault="008E45B4" w:rsidP="008E45B4">
      <w:pPr>
        <w:pStyle w:val="ListParagraph"/>
        <w:numPr>
          <w:ilvl w:val="0"/>
          <w:numId w:val="3"/>
        </w:numPr>
      </w:pPr>
      <w:r>
        <w:t>What are the known or suspected contaminants?</w:t>
      </w:r>
    </w:p>
    <w:p w14:paraId="456E41FA" w14:textId="77777777" w:rsidR="008E45B4" w:rsidRDefault="008E45B4" w:rsidP="00F55F6B">
      <w:pPr>
        <w:pStyle w:val="ListParagraph"/>
        <w:numPr>
          <w:ilvl w:val="0"/>
          <w:numId w:val="3"/>
        </w:numPr>
      </w:pPr>
      <w:r>
        <w:t>What are the sources of contamination?</w:t>
      </w:r>
    </w:p>
    <w:p w14:paraId="456E41FB" w14:textId="77777777" w:rsidR="00041D14" w:rsidRDefault="00041D14" w:rsidP="00041D14">
      <w:pPr>
        <w:pStyle w:val="ListParagraph"/>
        <w:numPr>
          <w:ilvl w:val="0"/>
          <w:numId w:val="3"/>
        </w:numPr>
      </w:pPr>
      <w:r>
        <w:t>Are there current uses on the property, e.g. residences, community gardening, commercial activities?  Describe.</w:t>
      </w:r>
    </w:p>
    <w:p w14:paraId="456E41FC" w14:textId="77777777" w:rsidR="00041D14" w:rsidRDefault="00041D14" w:rsidP="00041D14">
      <w:pPr>
        <w:pStyle w:val="ListParagraph"/>
        <w:numPr>
          <w:ilvl w:val="0"/>
          <w:numId w:val="3"/>
        </w:numPr>
      </w:pPr>
      <w:r>
        <w:t>Are there any perceived health concerns to the users of the site?</w:t>
      </w:r>
    </w:p>
    <w:p w14:paraId="2E750304" w14:textId="4B3C3B44" w:rsidR="0011211E" w:rsidRDefault="008E45B4" w:rsidP="00041D14">
      <w:pPr>
        <w:pStyle w:val="ListParagraph"/>
        <w:numPr>
          <w:ilvl w:val="0"/>
          <w:numId w:val="3"/>
        </w:numPr>
      </w:pPr>
      <w:r>
        <w:t>Is the property or building(s) listed on the state or National Register of Historic Places?</w:t>
      </w:r>
    </w:p>
    <w:p w14:paraId="456E41FF" w14:textId="77777777" w:rsidR="008E45B4" w:rsidRPr="00CD5721" w:rsidRDefault="008E45B4" w:rsidP="00041D14">
      <w:pPr>
        <w:pStyle w:val="Heading2"/>
      </w:pPr>
      <w:r w:rsidRPr="00CD5721">
        <w:t>Property Eligibility</w:t>
      </w:r>
    </w:p>
    <w:p w14:paraId="456E4200" w14:textId="77777777" w:rsidR="008E45B4" w:rsidRDefault="008E45B4" w:rsidP="00FB5009">
      <w:pPr>
        <w:spacing w:after="40"/>
      </w:pPr>
      <w:r>
        <w:t>Is the property a "Brownfield"?</w:t>
      </w:r>
    </w:p>
    <w:p w14:paraId="456E4201" w14:textId="77777777" w:rsidR="008E45B4" w:rsidRDefault="008E45B4" w:rsidP="008E45B4">
      <w:pPr>
        <w:ind w:left="720"/>
      </w:pPr>
      <w:r>
        <w:t xml:space="preserve">Does the property meet the definition of a “Brownfield” as contained in federal Small Business Liability Relief and Brownfields Revitalization Act (Section 211(a)(39) of the Public Law 107-118 (H.R. 2869)), i.e., real property whose reuse has been complicated by real or perceived contamination. </w:t>
      </w:r>
      <w:hyperlink r:id="rId8" w:history="1">
        <w:r w:rsidRPr="008E45B4">
          <w:rPr>
            <w:rStyle w:val="Hyperlink"/>
          </w:rPr>
          <w:t>Learn more about the definition of a "Brownfield" »</w:t>
        </w:r>
      </w:hyperlink>
    </w:p>
    <w:p w14:paraId="456E4202" w14:textId="77777777" w:rsidR="008E45B4" w:rsidRDefault="008E45B4" w:rsidP="00FB5009">
      <w:pPr>
        <w:spacing w:after="40"/>
      </w:pPr>
      <w:r>
        <w:lastRenderedPageBreak/>
        <w:t>Legal permission to enter?</w:t>
      </w:r>
    </w:p>
    <w:p w14:paraId="456E4203" w14:textId="77777777" w:rsidR="008E45B4" w:rsidRDefault="008E45B4" w:rsidP="008E45B4">
      <w:pPr>
        <w:ind w:left="720"/>
      </w:pPr>
      <w:r>
        <w:t>Does the applicant have legal permission to enter the property to conduct the property assessment activities, including collecting environmental samples for testing? (Applicant must obtain access to property for EPA contractor to conduct a Phase II assessment)</w:t>
      </w:r>
    </w:p>
    <w:p w14:paraId="0536FD69" w14:textId="006B093D" w:rsidR="00025D48" w:rsidRPr="00AB387C" w:rsidRDefault="00025D48" w:rsidP="00025D48">
      <w:pPr>
        <w:spacing w:after="40"/>
      </w:pPr>
      <w:r w:rsidRPr="00AB387C">
        <w:t>Physical accessibility of property?</w:t>
      </w:r>
    </w:p>
    <w:p w14:paraId="254E088F" w14:textId="1CD8F919" w:rsidR="00025D48" w:rsidRDefault="00025D48" w:rsidP="00025D48">
      <w:pPr>
        <w:ind w:left="720"/>
      </w:pPr>
      <w:r w:rsidRPr="00AB387C">
        <w:t xml:space="preserve">Is the property physically accessible for assessment, including free of debris or materials that may </w:t>
      </w:r>
      <w:r w:rsidR="002C5145" w:rsidRPr="00AB387C">
        <w:t>obstruct</w:t>
      </w:r>
      <w:r w:rsidRPr="00AB387C">
        <w:t xml:space="preserve"> entry onto the site or into buildings? Are any buildings physically safe to enter? (EPA may visit the property or request photos to confirm </w:t>
      </w:r>
      <w:r w:rsidR="006D080D" w:rsidRPr="00AB387C">
        <w:t xml:space="preserve">its </w:t>
      </w:r>
      <w:r w:rsidRPr="00AB387C">
        <w:t>physical accessibility.)</w:t>
      </w:r>
    </w:p>
    <w:p w14:paraId="456E4204" w14:textId="2CDBBEE4" w:rsidR="008E45B4" w:rsidRDefault="008E45B4" w:rsidP="008E45B4">
      <w:r>
        <w:t>Is the applicant the property owner?   Yes   No</w:t>
      </w:r>
    </w:p>
    <w:p w14:paraId="456E4205" w14:textId="77777777" w:rsidR="008E45B4" w:rsidRDefault="008E45B4" w:rsidP="00FB5009">
      <w:pPr>
        <w:spacing w:after="40"/>
      </w:pPr>
      <w:r>
        <w:t>If "YES", answer the following. If "NO", skip to Community Description</w:t>
      </w:r>
    </w:p>
    <w:p w14:paraId="456E4206" w14:textId="77777777" w:rsidR="008E45B4" w:rsidRDefault="008E45B4" w:rsidP="00CD36A9">
      <w:pPr>
        <w:spacing w:after="40"/>
        <w:ind w:left="720"/>
      </w:pPr>
      <w:r>
        <w:t>Did the applicant generate or dispose of any of the contaminants?</w:t>
      </w:r>
    </w:p>
    <w:p w14:paraId="456E4207" w14:textId="77777777" w:rsidR="008E45B4" w:rsidRDefault="008E45B4" w:rsidP="008E45B4">
      <w:pPr>
        <w:ind w:left="720" w:firstLine="720"/>
      </w:pPr>
      <w:r>
        <w:t>If 'yes', please explain.</w:t>
      </w:r>
    </w:p>
    <w:p w14:paraId="456E4208" w14:textId="77777777" w:rsidR="008E45B4" w:rsidRDefault="008E45B4" w:rsidP="00CD36A9">
      <w:pPr>
        <w:spacing w:after="40"/>
        <w:ind w:left="720"/>
      </w:pPr>
      <w:r>
        <w:t>Did the applicant own the property when contamination occurred?</w:t>
      </w:r>
    </w:p>
    <w:p w14:paraId="456E4209" w14:textId="77777777" w:rsidR="008E45B4" w:rsidRDefault="008E45B4" w:rsidP="008E45B4">
      <w:pPr>
        <w:ind w:left="720" w:firstLine="720"/>
      </w:pPr>
      <w:r>
        <w:t>If 'yes', please explain.</w:t>
      </w:r>
    </w:p>
    <w:p w14:paraId="456E420A" w14:textId="77777777" w:rsidR="008E45B4" w:rsidRDefault="008E45B4" w:rsidP="008E45B4">
      <w:pPr>
        <w:ind w:left="720"/>
      </w:pPr>
      <w:r>
        <w:t>When was the property acquired?</w:t>
      </w:r>
    </w:p>
    <w:p w14:paraId="456E420B" w14:textId="77777777" w:rsidR="008E45B4" w:rsidRDefault="008E45B4" w:rsidP="008E45B4">
      <w:pPr>
        <w:ind w:left="720"/>
      </w:pPr>
      <w:r>
        <w:t>How was the property acquired?</w:t>
      </w:r>
    </w:p>
    <w:p w14:paraId="456E420C" w14:textId="77777777" w:rsidR="008E45B4" w:rsidRDefault="008E45B4" w:rsidP="00CD36A9">
      <w:pPr>
        <w:spacing w:after="40"/>
        <w:ind w:left="720"/>
      </w:pPr>
      <w:r>
        <w:t>Measures taken to prevent release of contaminants?</w:t>
      </w:r>
    </w:p>
    <w:p w14:paraId="456E420D" w14:textId="77777777" w:rsidR="008E45B4" w:rsidRDefault="008E45B4" w:rsidP="008E45B4">
      <w:pPr>
        <w:ind w:left="1440"/>
      </w:pPr>
      <w:r>
        <w:t>If the applicant owns the property, describe measures taken to ensure potential pollutants, contaminants and hazardous substances are not released from the property and do not present a threat to human health or the environment.</w:t>
      </w:r>
    </w:p>
    <w:p w14:paraId="456E420E" w14:textId="77777777" w:rsidR="008E45B4" w:rsidRDefault="008E45B4" w:rsidP="00CD36A9">
      <w:pPr>
        <w:spacing w:after="40"/>
        <w:ind w:left="720"/>
      </w:pPr>
      <w:r>
        <w:t>Property investigation for contaminants?</w:t>
      </w:r>
    </w:p>
    <w:p w14:paraId="456E420F" w14:textId="77777777" w:rsidR="008E45B4" w:rsidRDefault="008E45B4" w:rsidP="008E45B4">
      <w:pPr>
        <w:ind w:left="1440"/>
      </w:pPr>
      <w:r>
        <w:t>If the applicant owns the property and purchased the property after January 11, 2002, did the applicant conduct an investigation into the potential presence of pollutants, contaminants or hazardous substances at or near the property? If so, identify the investigations and dates.</w:t>
      </w:r>
    </w:p>
    <w:p w14:paraId="456E4210" w14:textId="77777777" w:rsidR="008E45B4" w:rsidRDefault="008E45B4" w:rsidP="00CD36A9">
      <w:pPr>
        <w:spacing w:after="40"/>
        <w:ind w:left="720"/>
      </w:pPr>
      <w:r>
        <w:t>Affiliation with any former owner or operator?</w:t>
      </w:r>
    </w:p>
    <w:p w14:paraId="456E4211" w14:textId="77777777" w:rsidR="008E45B4" w:rsidRDefault="008E45B4" w:rsidP="008E45B4">
      <w:pPr>
        <w:ind w:left="1440"/>
      </w:pPr>
      <w:r>
        <w:t>If the applicant owns the property, is the applicant affiliated with or related to any former owner or operator of the property (e.g., family, contract, corporate or financial arrangement, etc.), or with any person who may have generated hazardous substances located at or near the property, or with any person who may have transported or arranged for the transportation of hazardous substances located at or near the property?</w:t>
      </w:r>
    </w:p>
    <w:p w14:paraId="456E4212" w14:textId="77777777" w:rsidR="008E45B4" w:rsidRPr="008E45B4" w:rsidRDefault="008E45B4" w:rsidP="008E45B4">
      <w:pPr>
        <w:ind w:left="720"/>
        <w:rPr>
          <w:rStyle w:val="Emphasis"/>
          <w:i w:val="0"/>
        </w:rPr>
      </w:pPr>
      <w:r>
        <w:rPr>
          <w:iCs/>
          <w:noProof/>
        </w:rPr>
        <mc:AlternateContent>
          <mc:Choice Requires="wps">
            <w:drawing>
              <wp:anchor distT="0" distB="0" distL="114300" distR="114300" simplePos="0" relativeHeight="251659264" behindDoc="0" locked="0" layoutInCell="1" allowOverlap="1" wp14:anchorId="456E4230" wp14:editId="7B590899">
                <wp:simplePos x="0" y="0"/>
                <wp:positionH relativeFrom="column">
                  <wp:posOffset>441960</wp:posOffset>
                </wp:positionH>
                <wp:positionV relativeFrom="paragraph">
                  <wp:posOffset>73660</wp:posOffset>
                </wp:positionV>
                <wp:extent cx="5692140" cy="0"/>
                <wp:effectExtent l="0" t="19050" r="22860" b="190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21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87D24" id="Straight Connector 2"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8pt,5.8pt" to="4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" strokecolor="#5b9bd5 [3204]" strokeweight="2.25pt">
                <v:stroke joinstyle="miter"/>
              </v:line>
            </w:pict>
          </mc:Fallback>
        </mc:AlternateContent>
      </w:r>
    </w:p>
    <w:p w14:paraId="456E4213" w14:textId="77777777" w:rsidR="008E45B4" w:rsidRPr="00CD5721" w:rsidRDefault="008E45B4" w:rsidP="00041D14">
      <w:pPr>
        <w:pStyle w:val="Heading2"/>
        <w:rPr>
          <w:rStyle w:val="Emphasis"/>
        </w:rPr>
      </w:pPr>
      <w:r w:rsidRPr="00CD5721">
        <w:rPr>
          <w:rStyle w:val="Emphasis"/>
        </w:rPr>
        <w:t>Properties not eligible for funding</w:t>
      </w:r>
    </w:p>
    <w:p w14:paraId="456E4214" w14:textId="77777777" w:rsidR="008E45B4" w:rsidRPr="008E45B4" w:rsidRDefault="008E45B4" w:rsidP="008E45B4">
      <w:pPr>
        <w:pStyle w:val="ListParagraph"/>
        <w:numPr>
          <w:ilvl w:val="0"/>
          <w:numId w:val="4"/>
        </w:numPr>
        <w:rPr>
          <w:rStyle w:val="Emphasis"/>
        </w:rPr>
      </w:pPr>
      <w:r w:rsidRPr="008E45B4">
        <w:rPr>
          <w:rStyle w:val="Emphasis"/>
        </w:rPr>
        <w:t>Properties listed, or proposed for listing, under the Superfund National Priorities List.</w:t>
      </w:r>
    </w:p>
    <w:p w14:paraId="456E4215" w14:textId="77777777" w:rsidR="008E45B4" w:rsidRPr="008E45B4" w:rsidRDefault="008E45B4" w:rsidP="008E45B4">
      <w:pPr>
        <w:pStyle w:val="ListParagraph"/>
        <w:numPr>
          <w:ilvl w:val="0"/>
          <w:numId w:val="4"/>
        </w:numPr>
        <w:rPr>
          <w:rStyle w:val="Emphasis"/>
        </w:rPr>
      </w:pPr>
      <w:r w:rsidRPr="008E45B4">
        <w:rPr>
          <w:rStyle w:val="Emphasis"/>
        </w:rPr>
        <w:t>Facilities subject to U.S. EPA unilateral administrative orders, court orders, administrative orders on consent, or judicial consent decrees issued to, or entered into, by parties under CERCLA.</w:t>
      </w:r>
    </w:p>
    <w:p w14:paraId="456E4216" w14:textId="77777777" w:rsidR="008E45B4" w:rsidRPr="008E45B4" w:rsidRDefault="008E45B4" w:rsidP="008E45B4">
      <w:pPr>
        <w:pStyle w:val="ListParagraph"/>
        <w:numPr>
          <w:ilvl w:val="0"/>
          <w:numId w:val="4"/>
        </w:numPr>
        <w:rPr>
          <w:rStyle w:val="Emphasis"/>
        </w:rPr>
      </w:pPr>
      <w:r w:rsidRPr="008E45B4">
        <w:rPr>
          <w:rStyle w:val="Emphasis"/>
        </w:rPr>
        <w:t>Facilities that are subject to the jurisdiction, custody or control of the United States Government.</w:t>
      </w:r>
    </w:p>
    <w:p w14:paraId="456E4217" w14:textId="77777777" w:rsidR="008E45B4" w:rsidRPr="008E45B4" w:rsidRDefault="008E45B4" w:rsidP="008E45B4">
      <w:pPr>
        <w:ind w:left="720"/>
        <w:rPr>
          <w:rStyle w:val="Emphasis"/>
        </w:rPr>
      </w:pPr>
      <w:r>
        <w:rPr>
          <w:iCs/>
          <w:noProof/>
        </w:rPr>
        <w:lastRenderedPageBreak/>
        <mc:AlternateContent>
          <mc:Choice Requires="wps">
            <w:drawing>
              <wp:anchor distT="0" distB="0" distL="114300" distR="114300" simplePos="0" relativeHeight="251661312" behindDoc="0" locked="0" layoutInCell="1" allowOverlap="1" wp14:anchorId="456E4232" wp14:editId="21ABD603">
                <wp:simplePos x="0" y="0"/>
                <wp:positionH relativeFrom="column">
                  <wp:posOffset>457200</wp:posOffset>
                </wp:positionH>
                <wp:positionV relativeFrom="paragraph">
                  <wp:posOffset>476885</wp:posOffset>
                </wp:positionV>
                <wp:extent cx="5692140" cy="0"/>
                <wp:effectExtent l="0" t="19050" r="22860"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9214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D55C5E"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pt,37.55pt" to="484.2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" strokecolor="#5b9bd5 [3204]" strokeweight="2.25pt">
                <v:stroke joinstyle="miter"/>
              </v:line>
            </w:pict>
          </mc:Fallback>
        </mc:AlternateContent>
      </w:r>
      <w:r w:rsidRPr="008E45B4">
        <w:rPr>
          <w:rStyle w:val="Emphasis"/>
        </w:rPr>
        <w:t>Some ineligible properties may be eligible with a “property specific determination.” Contact EPA for more information.</w:t>
      </w:r>
    </w:p>
    <w:p w14:paraId="456E4218" w14:textId="77777777" w:rsidR="00CD5721" w:rsidRDefault="00CD5721" w:rsidP="00CD5721">
      <w:pPr>
        <w:jc w:val="center"/>
        <w:rPr>
          <w:rFonts w:asciiTheme="majorHAnsi" w:eastAsiaTheme="majorEastAsia" w:hAnsiTheme="majorHAnsi" w:cstheme="majorBidi"/>
          <w:b/>
          <w:color w:val="2E74B5" w:themeColor="accent1" w:themeShade="BF"/>
          <w:sz w:val="26"/>
          <w:szCs w:val="26"/>
        </w:rPr>
      </w:pPr>
    </w:p>
    <w:p w14:paraId="456E4219" w14:textId="77777777" w:rsidR="008E45B4" w:rsidRPr="00CD5721" w:rsidRDefault="008E45B4" w:rsidP="00285BBB">
      <w:pPr>
        <w:pStyle w:val="Heading2"/>
      </w:pPr>
      <w:r w:rsidRPr="00CD5721">
        <w:t>Community Description</w:t>
      </w:r>
    </w:p>
    <w:p w14:paraId="456E421A" w14:textId="77777777" w:rsidR="008E45B4" w:rsidRDefault="008E45B4" w:rsidP="008E45B4">
      <w:r>
        <w:t>Provide information on the surrounding community/neighborhood, such as demographic information, and why this assist</w:t>
      </w:r>
      <w:r w:rsidR="00CD5721">
        <w:t>ance is needed.</w:t>
      </w:r>
    </w:p>
    <w:p w14:paraId="456E421B" w14:textId="77777777" w:rsidR="008E45B4" w:rsidRPr="00CD5721" w:rsidRDefault="008E45B4" w:rsidP="00041D14">
      <w:pPr>
        <w:pStyle w:val="Heading2"/>
      </w:pPr>
      <w:r w:rsidRPr="00CD5721">
        <w:t>Project Information</w:t>
      </w:r>
    </w:p>
    <w:p w14:paraId="456E421C" w14:textId="77777777" w:rsidR="008E45B4" w:rsidRDefault="008E45B4" w:rsidP="00FB5009">
      <w:pPr>
        <w:spacing w:after="40"/>
      </w:pPr>
      <w:r>
        <w:t>What assistance does t</w:t>
      </w:r>
      <w:r w:rsidR="001C3BDB">
        <w:t xml:space="preserve">he applicant request from EPA? </w:t>
      </w:r>
    </w:p>
    <w:p w14:paraId="456E421D" w14:textId="77777777" w:rsidR="008E45B4" w:rsidRDefault="008E45B4" w:rsidP="001C3BDB">
      <w:pPr>
        <w:pStyle w:val="ListParagraph"/>
        <w:numPr>
          <w:ilvl w:val="0"/>
          <w:numId w:val="5"/>
        </w:numPr>
      </w:pPr>
      <w:r>
        <w:t>Phase I: Property records search and report</w:t>
      </w:r>
    </w:p>
    <w:p w14:paraId="456E421E" w14:textId="77777777" w:rsidR="008E45B4" w:rsidRDefault="008E45B4" w:rsidP="001C3BDB">
      <w:pPr>
        <w:pStyle w:val="ListParagraph"/>
        <w:numPr>
          <w:ilvl w:val="0"/>
          <w:numId w:val="5"/>
        </w:numPr>
      </w:pPr>
      <w:r>
        <w:t>Phase II: Environmental assessment (sampling, analysis, report)</w:t>
      </w:r>
    </w:p>
    <w:p w14:paraId="64163EDF" w14:textId="74ED53FE" w:rsidR="00E66652" w:rsidRPr="001B0A90" w:rsidRDefault="009E0EF9" w:rsidP="00E66652">
      <w:pPr>
        <w:pStyle w:val="ListParagraph"/>
        <w:numPr>
          <w:ilvl w:val="0"/>
          <w:numId w:val="5"/>
        </w:numPr>
      </w:pPr>
      <w:r>
        <w:t>Analysis of Brownfields Cleanup Alternatives</w:t>
      </w:r>
    </w:p>
    <w:p w14:paraId="456E4220" w14:textId="08337A2E" w:rsidR="008E45B4" w:rsidRDefault="0011211E" w:rsidP="00FB5009">
      <w:pPr>
        <w:spacing w:after="40"/>
      </w:pPr>
      <w:r>
        <w:t>Time</w:t>
      </w:r>
      <w:r w:rsidR="008E45B4">
        <w:t xml:space="preserve"> frame </w:t>
      </w:r>
      <w:r>
        <w:t>for proposed assistance from EPA</w:t>
      </w:r>
    </w:p>
    <w:p w14:paraId="456E4221" w14:textId="5D74654D" w:rsidR="001C3BDB" w:rsidRDefault="0011211E" w:rsidP="001C3BDB">
      <w:pPr>
        <w:pStyle w:val="ListParagraph"/>
        <w:numPr>
          <w:ilvl w:val="0"/>
          <w:numId w:val="6"/>
        </w:numPr>
      </w:pPr>
      <w:r>
        <w:t xml:space="preserve">Time-sensitive </w:t>
      </w:r>
    </w:p>
    <w:p w14:paraId="456E4222" w14:textId="39E2E518" w:rsidR="008E45B4" w:rsidRDefault="008E45B4" w:rsidP="001C3BDB">
      <w:pPr>
        <w:pStyle w:val="ListParagraph"/>
        <w:numPr>
          <w:ilvl w:val="0"/>
          <w:numId w:val="6"/>
        </w:numPr>
      </w:pPr>
      <w:r>
        <w:t xml:space="preserve">Not time-sensitive </w:t>
      </w:r>
    </w:p>
    <w:p w14:paraId="555F1F87" w14:textId="695819B5" w:rsidR="0011211E" w:rsidRDefault="0011211E" w:rsidP="001C3BDB">
      <w:pPr>
        <w:ind w:firstLine="360"/>
      </w:pPr>
      <w:r>
        <w:t xml:space="preserve">Date of proposed assistance </w:t>
      </w:r>
      <w:r w:rsidR="00F54314">
        <w:t xml:space="preserve">completion </w:t>
      </w:r>
      <w:r w:rsidR="00F54314" w:rsidRPr="00F54314">
        <w:rPr>
          <w:i/>
        </w:rPr>
        <w:t>(When would you like the deliverable/assistance completed?  Note: A Phase I will take a minimum of 3-4 months, and a Phase II a minimum of 8-9 months. Please factor these time frames into your response)</w:t>
      </w:r>
    </w:p>
    <w:p w14:paraId="456E4223" w14:textId="77777777" w:rsidR="008E45B4" w:rsidRDefault="008E45B4" w:rsidP="001C3BDB">
      <w:pPr>
        <w:ind w:firstLine="360"/>
      </w:pPr>
      <w:r>
        <w:t>If the project is “time sensitive,” explain:</w:t>
      </w:r>
    </w:p>
    <w:p w14:paraId="456E4224" w14:textId="77777777" w:rsidR="008E45B4" w:rsidRDefault="008E45B4" w:rsidP="00FB5009">
      <w:pPr>
        <w:spacing w:after="40"/>
      </w:pPr>
      <w:r>
        <w:t>Is the applicant already working with a local or state regulatory agency concerning property contamination?  Yes   No</w:t>
      </w:r>
    </w:p>
    <w:p w14:paraId="456E4225" w14:textId="77777777" w:rsidR="008E45B4" w:rsidRDefault="008E45B4" w:rsidP="001C3BDB">
      <w:pPr>
        <w:ind w:left="720"/>
      </w:pPr>
      <w:r>
        <w:t>If yes, identify the local or state regulatory agency and briefly describe their involvement at the property.</w:t>
      </w:r>
    </w:p>
    <w:p w14:paraId="456E4226" w14:textId="77777777" w:rsidR="008E45B4" w:rsidRDefault="008E45B4" w:rsidP="008E45B4">
      <w:r>
        <w:t>Briefly describe the conclusions from any previous property assessment activities. Identify client, consultant, and approximate dates of past studies.</w:t>
      </w:r>
    </w:p>
    <w:p w14:paraId="456E4227" w14:textId="77777777" w:rsidR="008E45B4" w:rsidRDefault="008E45B4" w:rsidP="008E45B4">
      <w:r>
        <w:t>Briefly describe public interest and/or community involvement in property reuse planning activities to date.</w:t>
      </w:r>
    </w:p>
    <w:p w14:paraId="456E4228" w14:textId="77777777" w:rsidR="008E45B4" w:rsidRDefault="008E45B4" w:rsidP="008E45B4">
      <w:r>
        <w:t>Briefly describe why this property is a priority for the applicant.</w:t>
      </w:r>
    </w:p>
    <w:p w14:paraId="456E4229" w14:textId="3783F56C" w:rsidR="008E45B4" w:rsidRDefault="0011211E" w:rsidP="008E45B4">
      <w:r w:rsidRPr="0011211E">
        <w:t>Is the applicant currently receiving federal Brownfields assistance, such as a Brownfields Assessment grant or 128(a) funding? Yes No</w:t>
      </w:r>
    </w:p>
    <w:p w14:paraId="2A98806F" w14:textId="6EDEA1F7" w:rsidR="0011211E" w:rsidRDefault="0011211E" w:rsidP="008E45B4">
      <w:r>
        <w:t>I</w:t>
      </w:r>
      <w:r w:rsidRPr="0011211E">
        <w:t>f “Yes,” briefly describe why this funding cannot be used for this property.</w:t>
      </w:r>
    </w:p>
    <w:p w14:paraId="456E422A" w14:textId="77777777" w:rsidR="008E45B4" w:rsidRPr="00CD5721" w:rsidRDefault="008E45B4" w:rsidP="00041D14">
      <w:pPr>
        <w:pStyle w:val="Heading2"/>
      </w:pPr>
      <w:r w:rsidRPr="00CD5721">
        <w:t>Property Redevelopment</w:t>
      </w:r>
    </w:p>
    <w:p w14:paraId="456E422B" w14:textId="77777777" w:rsidR="008E45B4" w:rsidRDefault="008E45B4" w:rsidP="008E45B4">
      <w:r>
        <w:t>What are the redevelopment plans for the property, and what is the time frame for redevelopment?</w:t>
      </w:r>
    </w:p>
    <w:p w14:paraId="456E422C" w14:textId="77777777" w:rsidR="008E45B4" w:rsidRDefault="008E45B4" w:rsidP="008E45B4">
      <w:r>
        <w:t xml:space="preserve">Is funding in place, or anticipated, for redevelopment?   </w:t>
      </w:r>
    </w:p>
    <w:p w14:paraId="456E422D" w14:textId="77777777" w:rsidR="008E45B4" w:rsidRDefault="008E45B4" w:rsidP="008E45B4">
      <w:r>
        <w:t>What are the funding sources?</w:t>
      </w:r>
    </w:p>
    <w:p w14:paraId="456E422E" w14:textId="77777777" w:rsidR="008632ED" w:rsidRDefault="008E45B4" w:rsidP="008E45B4">
      <w:r>
        <w:t>Does this funding include property cleanup, if needed?</w:t>
      </w:r>
    </w:p>
    <w:p w14:paraId="456E422F" w14:textId="534D5F63" w:rsidR="008E45B4" w:rsidRDefault="0011211E" w:rsidP="008E45B4">
      <w:r>
        <w:rPr>
          <w:noProof/>
        </w:rPr>
        <mc:AlternateContent>
          <mc:Choice Requires="wps">
            <w:drawing>
              <wp:anchor distT="0" distB="0" distL="114300" distR="114300" simplePos="0" relativeHeight="251662336" behindDoc="0" locked="0" layoutInCell="1" allowOverlap="1" wp14:anchorId="5A512B76" wp14:editId="583DF174">
                <wp:simplePos x="0" y="0"/>
                <wp:positionH relativeFrom="column">
                  <wp:posOffset>3810</wp:posOffset>
                </wp:positionH>
                <wp:positionV relativeFrom="paragraph">
                  <wp:posOffset>150495</wp:posOffset>
                </wp:positionV>
                <wp:extent cx="5920740" cy="0"/>
                <wp:effectExtent l="0" t="0" r="2286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20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137A38" id="Straight Connector 1"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" strokecolor="#5b9bd5 [3204]" strokeweight=".5pt">
                <v:stroke joinstyle="miter"/>
              </v:line>
            </w:pict>
          </mc:Fallback>
        </mc:AlternateContent>
      </w:r>
    </w:p>
    <w:p w14:paraId="6DF86F19" w14:textId="261A9B89" w:rsidR="0011211E" w:rsidRDefault="0011211E" w:rsidP="008E45B4">
      <w:r>
        <w:lastRenderedPageBreak/>
        <w:t xml:space="preserve">Online form location: </w:t>
      </w:r>
      <w:hyperlink r:id="rId9" w:history="1">
        <w:r w:rsidR="00093D3D">
          <w:rPr>
            <w:rStyle w:val="Hyperlink"/>
          </w:rPr>
          <w:t>https://www.epa.gov/brownfields/forms/epa-region-9-targeted-brownfields-assessment-tba-application</w:t>
        </w:r>
      </w:hyperlink>
    </w:p>
    <w:p w14:paraId="483CE540" w14:textId="6FA39576" w:rsidR="0011211E" w:rsidRDefault="0011211E" w:rsidP="008E45B4">
      <w:r>
        <w:t xml:space="preserve">US EPA Brownfields in Arizona, California, Hawaii, Nevada: </w:t>
      </w:r>
      <w:hyperlink r:id="rId10" w:history="1">
        <w:r w:rsidR="00B42E04">
          <w:rPr>
            <w:rStyle w:val="Hyperlink"/>
          </w:rPr>
          <w:t>https://www.epa.gov/brownfields/brownfields-and-land-revitalization-california-arizona-nevada-and-hawaii</w:t>
        </w:r>
      </w:hyperlink>
    </w:p>
    <w:p w14:paraId="40B852D6" w14:textId="6333B2B9" w:rsidR="0011211E" w:rsidRDefault="0011211E" w:rsidP="008E45B4">
      <w:r>
        <w:t xml:space="preserve"> </w:t>
      </w:r>
    </w:p>
    <w:sectPr w:rsidR="0011211E" w:rsidSect="0011211E">
      <w:pgSz w:w="12240" w:h="15840"/>
      <w:pgMar w:top="720" w:right="990" w:bottom="990" w:left="18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C06"/>
    <w:multiLevelType w:val="hybridMultilevel"/>
    <w:tmpl w:val="2D8A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82556"/>
    <w:multiLevelType w:val="hybridMultilevel"/>
    <w:tmpl w:val="06E2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428DE"/>
    <w:multiLevelType w:val="hybridMultilevel"/>
    <w:tmpl w:val="13CC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C247EE"/>
    <w:multiLevelType w:val="hybridMultilevel"/>
    <w:tmpl w:val="949E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815BC"/>
    <w:multiLevelType w:val="hybridMultilevel"/>
    <w:tmpl w:val="21807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EE34CA0"/>
    <w:multiLevelType w:val="hybridMultilevel"/>
    <w:tmpl w:val="C97C3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757659">
    <w:abstractNumId w:val="5"/>
  </w:num>
  <w:num w:numId="2" w16cid:durableId="1132405543">
    <w:abstractNumId w:val="1"/>
  </w:num>
  <w:num w:numId="3" w16cid:durableId="1950895882">
    <w:abstractNumId w:val="2"/>
  </w:num>
  <w:num w:numId="4" w16cid:durableId="2113354584">
    <w:abstractNumId w:val="4"/>
  </w:num>
  <w:num w:numId="5" w16cid:durableId="57679082">
    <w:abstractNumId w:val="0"/>
  </w:num>
  <w:num w:numId="6" w16cid:durableId="820384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5B4"/>
    <w:rsid w:val="00025D48"/>
    <w:rsid w:val="00041D14"/>
    <w:rsid w:val="000776F3"/>
    <w:rsid w:val="00093D3D"/>
    <w:rsid w:val="00111305"/>
    <w:rsid w:val="0011211E"/>
    <w:rsid w:val="001B0A90"/>
    <w:rsid w:val="001C3BDB"/>
    <w:rsid w:val="00285BBB"/>
    <w:rsid w:val="002C5145"/>
    <w:rsid w:val="00621F8E"/>
    <w:rsid w:val="00641B9C"/>
    <w:rsid w:val="006D080D"/>
    <w:rsid w:val="00762308"/>
    <w:rsid w:val="008E45B4"/>
    <w:rsid w:val="009E0EF9"/>
    <w:rsid w:val="00AB387C"/>
    <w:rsid w:val="00B301CC"/>
    <w:rsid w:val="00B42E04"/>
    <w:rsid w:val="00CD36A9"/>
    <w:rsid w:val="00CD5721"/>
    <w:rsid w:val="00E66652"/>
    <w:rsid w:val="00EC593F"/>
    <w:rsid w:val="00F54314"/>
    <w:rsid w:val="00FB5009"/>
    <w:rsid w:val="00FE32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41E1"/>
  <w15:chartTrackingRefBased/>
  <w15:docId w15:val="{AB3DE796-0D5A-47E1-B454-31519DF4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3B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041D14"/>
    <w:pPr>
      <w:keepNext/>
      <w:keepLines/>
      <w:spacing w:before="240" w:after="0"/>
      <w:jc w:val="center"/>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B4"/>
    <w:pPr>
      <w:ind w:left="720"/>
      <w:contextualSpacing/>
    </w:pPr>
  </w:style>
  <w:style w:type="character" w:styleId="Hyperlink">
    <w:name w:val="Hyperlink"/>
    <w:basedOn w:val="DefaultParagraphFont"/>
    <w:uiPriority w:val="99"/>
    <w:unhideWhenUsed/>
    <w:rsid w:val="008E45B4"/>
    <w:rPr>
      <w:color w:val="0563C1" w:themeColor="hyperlink"/>
      <w:u w:val="single"/>
    </w:rPr>
  </w:style>
  <w:style w:type="character" w:styleId="Emphasis">
    <w:name w:val="Emphasis"/>
    <w:basedOn w:val="DefaultParagraphFont"/>
    <w:uiPriority w:val="20"/>
    <w:qFormat/>
    <w:rsid w:val="008E45B4"/>
    <w:rPr>
      <w:i/>
      <w:iCs/>
    </w:rPr>
  </w:style>
  <w:style w:type="character" w:customStyle="1" w:styleId="Heading2Char">
    <w:name w:val="Heading 2 Char"/>
    <w:basedOn w:val="DefaultParagraphFont"/>
    <w:link w:val="Heading2"/>
    <w:uiPriority w:val="9"/>
    <w:rsid w:val="00041D14"/>
    <w:rPr>
      <w:rFonts w:asciiTheme="majorHAnsi" w:eastAsiaTheme="majorEastAsia" w:hAnsiTheme="majorHAnsi" w:cstheme="majorBidi"/>
      <w:b/>
      <w:color w:val="2E74B5" w:themeColor="accent1" w:themeShade="BF"/>
      <w:sz w:val="26"/>
      <w:szCs w:val="26"/>
    </w:rPr>
  </w:style>
  <w:style w:type="character" w:customStyle="1" w:styleId="Heading1Char">
    <w:name w:val="Heading 1 Char"/>
    <w:basedOn w:val="DefaultParagraphFont"/>
    <w:link w:val="Heading1"/>
    <w:uiPriority w:val="9"/>
    <w:rsid w:val="001C3BD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41D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1D14"/>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093D3D"/>
    <w:rPr>
      <w:color w:val="954F72" w:themeColor="followedHyperlink"/>
      <w:u w:val="single"/>
    </w:rPr>
  </w:style>
  <w:style w:type="paragraph" w:styleId="Revision">
    <w:name w:val="Revision"/>
    <w:hidden/>
    <w:uiPriority w:val="99"/>
    <w:semiHidden/>
    <w:rsid w:val="009E0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ms.epa.gov/brownfields/brownfield-overview-and-defin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epa.gov/brownfields/brownfields-and-land-revitalization-california-arizona-nevada-and-hawaii" TargetMode="External"/><Relationship Id="rId4" Type="http://schemas.openxmlformats.org/officeDocument/2006/relationships/numbering" Target="numbering.xml"/><Relationship Id="rId9" Type="http://schemas.openxmlformats.org/officeDocument/2006/relationships/hyperlink" Target="https://www.epa.gov/brownfields/forms/epa-region-9-targeted-brownfields-assessment-tba-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21A5AC-5560-4340-AAFC-7258C9546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2DE9FA-A22B-42F6-9A15-5B3A696CE4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29B8FF-1F18-4E79-BB21-E306E9A43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Patti</dc:creator>
  <cp:keywords/>
  <dc:description/>
  <cp:lastModifiedBy>Schwenk, David</cp:lastModifiedBy>
  <cp:revision>5</cp:revision>
  <dcterms:created xsi:type="dcterms:W3CDTF">2023-11-08T15:38:00Z</dcterms:created>
  <dcterms:modified xsi:type="dcterms:W3CDTF">2023-11-08T19:25:00Z</dcterms:modified>
</cp:coreProperties>
</file>