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7334" w14:textId="369045B4" w:rsidR="4F53761B" w:rsidRPr="006118E9" w:rsidRDefault="008B5105" w:rsidP="008B5105">
      <w:pPr>
        <w:spacing w:after="0" w:line="240" w:lineRule="auto"/>
        <w:rPr>
          <w:rFonts w:asciiTheme="majorHAnsi" w:hAnsiTheme="majorHAnsi" w:cstheme="majorHAnsi"/>
          <w:b/>
          <w:bCs/>
          <w:sz w:val="48"/>
          <w:szCs w:val="48"/>
        </w:rPr>
      </w:pPr>
      <w:r w:rsidRPr="006118E9">
        <w:rPr>
          <w:rFonts w:asciiTheme="majorHAnsi" w:hAnsiTheme="majorHAnsi" w:cstheme="majorHAnsi"/>
          <w:b/>
          <w:bCs/>
          <w:sz w:val="48"/>
          <w:szCs w:val="48"/>
        </w:rPr>
        <w:t>Trauma-informed Approach</w:t>
      </w:r>
    </w:p>
    <w:p w14:paraId="154D458E" w14:textId="5F1950F4" w:rsidR="7952A224" w:rsidRDefault="00F6599E" w:rsidP="7E10C3AB">
      <w:pPr>
        <w:spacing w:after="0" w:line="240" w:lineRule="auto"/>
        <w:rPr>
          <w:sz w:val="28"/>
          <w:szCs w:val="28"/>
        </w:rPr>
      </w:pPr>
      <w:r w:rsidRPr="7E10C3AB">
        <w:rPr>
          <w:sz w:val="28"/>
          <w:szCs w:val="28"/>
        </w:rPr>
        <w:t xml:space="preserve">A trauma-informed approach to equitable resilience planning recognizes </w:t>
      </w:r>
      <w:r w:rsidR="000F736F" w:rsidRPr="7E10C3AB">
        <w:rPr>
          <w:sz w:val="28"/>
          <w:szCs w:val="28"/>
        </w:rPr>
        <w:t xml:space="preserve">that individuals experience climate change and hazards differently and emphasizes </w:t>
      </w:r>
      <w:r w:rsidR="00AC57E6" w:rsidRPr="7E10C3AB">
        <w:rPr>
          <w:sz w:val="28"/>
          <w:szCs w:val="28"/>
        </w:rPr>
        <w:t>trust</w:t>
      </w:r>
      <w:r w:rsidR="5AB7D390" w:rsidRPr="7E10C3AB">
        <w:rPr>
          <w:sz w:val="28"/>
          <w:szCs w:val="28"/>
        </w:rPr>
        <w:t>, safety, history,</w:t>
      </w:r>
      <w:r w:rsidR="00AC57E6" w:rsidRPr="7E10C3AB">
        <w:rPr>
          <w:sz w:val="28"/>
          <w:szCs w:val="28"/>
        </w:rPr>
        <w:t xml:space="preserve"> and relationship building</w:t>
      </w:r>
      <w:r w:rsidR="69C00C4C" w:rsidRPr="7E10C3AB">
        <w:rPr>
          <w:sz w:val="28"/>
          <w:szCs w:val="28"/>
        </w:rPr>
        <w:t xml:space="preserve"> to avoid re-traumatization.</w:t>
      </w:r>
    </w:p>
    <w:p w14:paraId="69437EE6" w14:textId="77777777" w:rsidR="00205F72" w:rsidRPr="00205F72" w:rsidRDefault="00205F72" w:rsidP="7E10C3AB">
      <w:pPr>
        <w:spacing w:after="0" w:line="240" w:lineRule="auto"/>
        <w:rPr>
          <w:sz w:val="28"/>
          <w:szCs w:val="28"/>
        </w:rPr>
      </w:pPr>
    </w:p>
    <w:p w14:paraId="06D47044" w14:textId="77777777" w:rsidR="00E07759" w:rsidRPr="00205F72" w:rsidRDefault="00E07759" w:rsidP="7E10C3AB">
      <w:pPr>
        <w:spacing w:after="0" w:line="240" w:lineRule="auto"/>
        <w:rPr>
          <w:sz w:val="32"/>
          <w:szCs w:val="32"/>
        </w:rPr>
      </w:pPr>
      <w:r w:rsidRPr="7E10C3AB">
        <w:rPr>
          <w:b/>
          <w:bCs/>
          <w:sz w:val="32"/>
          <w:szCs w:val="32"/>
        </w:rPr>
        <w:t>What is Trauma?</w:t>
      </w:r>
    </w:p>
    <w:p w14:paraId="05C31E0E" w14:textId="5D682AB9" w:rsidR="00487AE1" w:rsidRDefault="79D5B701" w:rsidP="7E10C3AB">
      <w:pPr>
        <w:spacing w:after="0" w:line="240" w:lineRule="auto"/>
        <w:rPr>
          <w:sz w:val="28"/>
          <w:szCs w:val="28"/>
        </w:rPr>
      </w:pPr>
      <w:r w:rsidRPr="7E10C3AB">
        <w:rPr>
          <w:sz w:val="28"/>
          <w:szCs w:val="28"/>
        </w:rPr>
        <w:t>Communit</w:t>
      </w:r>
      <w:r w:rsidR="39F01C23" w:rsidRPr="7E10C3AB">
        <w:rPr>
          <w:sz w:val="28"/>
          <w:szCs w:val="28"/>
        </w:rPr>
        <w:t xml:space="preserve">ies and individuals may have experienced trauma that can impact resilience planning efforts. </w:t>
      </w:r>
      <w:r w:rsidR="159FDB48" w:rsidRPr="7E10C3AB">
        <w:rPr>
          <w:sz w:val="28"/>
          <w:szCs w:val="28"/>
        </w:rPr>
        <w:t>According</w:t>
      </w:r>
      <w:r w:rsidR="00375588" w:rsidRPr="7E10C3AB">
        <w:rPr>
          <w:sz w:val="28"/>
          <w:szCs w:val="28"/>
        </w:rPr>
        <w:t xml:space="preserve"> to</w:t>
      </w:r>
      <w:r w:rsidR="159FDB48" w:rsidRPr="7E10C3AB">
        <w:rPr>
          <w:sz w:val="28"/>
          <w:szCs w:val="28"/>
        </w:rPr>
        <w:t xml:space="preserve"> the U.S. Substance Abuse and Mental Health Services Agency (SAMHSA), </w:t>
      </w:r>
      <w:r w:rsidR="159FDB48" w:rsidRPr="7E10C3AB">
        <w:rPr>
          <w:b/>
          <w:bCs/>
          <w:sz w:val="28"/>
          <w:szCs w:val="28"/>
        </w:rPr>
        <w:t xml:space="preserve">trauma </w:t>
      </w:r>
      <w:r w:rsidR="159FDB48" w:rsidRPr="7E10C3AB">
        <w:rPr>
          <w:sz w:val="28"/>
          <w:szCs w:val="28"/>
        </w:rPr>
        <w:t xml:space="preserve">is an event or series of events experienced as harmful or life-threatening that has persistent adverse effects on individual functioning, and mental, physical, social, emotional, or spiritual well-being </w:t>
      </w:r>
      <w:r w:rsidR="007B6F2B" w:rsidRPr="7E10C3AB">
        <w:rPr>
          <w:sz w:val="28"/>
          <w:szCs w:val="28"/>
        </w:rPr>
        <w:t xml:space="preserve">[1]. </w:t>
      </w:r>
      <w:r w:rsidR="000B2ACD" w:rsidRPr="7E10C3AB">
        <w:rPr>
          <w:sz w:val="28"/>
          <w:szCs w:val="28"/>
        </w:rPr>
        <w:t xml:space="preserve">That trauma may include the emotional toll of disaster on survivors, as well as experiences of marginalization and discrimination. </w:t>
      </w:r>
    </w:p>
    <w:p w14:paraId="003BEE00" w14:textId="77777777" w:rsidR="00205F72" w:rsidRPr="00205F72" w:rsidRDefault="00205F72" w:rsidP="7E10C3AB">
      <w:pPr>
        <w:spacing w:after="0" w:line="240" w:lineRule="auto"/>
        <w:rPr>
          <w:sz w:val="28"/>
          <w:szCs w:val="28"/>
        </w:rPr>
      </w:pPr>
    </w:p>
    <w:p w14:paraId="71A24C20" w14:textId="0CF53D7B" w:rsidR="159FDB48" w:rsidRPr="00205F72" w:rsidRDefault="00487AE1" w:rsidP="7E10C3AB">
      <w:pPr>
        <w:spacing w:after="0" w:line="240" w:lineRule="auto"/>
        <w:rPr>
          <w:sz w:val="28"/>
          <w:szCs w:val="28"/>
        </w:rPr>
      </w:pPr>
      <w:r w:rsidRPr="7E10C3AB">
        <w:rPr>
          <w:sz w:val="28"/>
          <w:szCs w:val="28"/>
        </w:rPr>
        <w:t xml:space="preserve">Planning for community resilience </w:t>
      </w:r>
      <w:r w:rsidR="000D1D5F" w:rsidRPr="7E10C3AB">
        <w:rPr>
          <w:sz w:val="28"/>
          <w:szCs w:val="28"/>
        </w:rPr>
        <w:t>needs to acknowledge</w:t>
      </w:r>
      <w:r w:rsidRPr="7E10C3AB">
        <w:rPr>
          <w:sz w:val="28"/>
          <w:szCs w:val="28"/>
        </w:rPr>
        <w:t xml:space="preserve"> trauma and minimize the potential for re-traumatization as much as possible. This requires adopting a </w:t>
      </w:r>
      <w:r w:rsidRPr="7E10C3AB">
        <w:rPr>
          <w:b/>
          <w:bCs/>
          <w:sz w:val="28"/>
          <w:szCs w:val="28"/>
        </w:rPr>
        <w:t>trauma-informed approach</w:t>
      </w:r>
      <w:r w:rsidRPr="7E10C3AB">
        <w:rPr>
          <w:sz w:val="28"/>
          <w:szCs w:val="28"/>
        </w:rPr>
        <w:t xml:space="preserve"> when engaging with communities in resilience and recovery planning.</w:t>
      </w:r>
    </w:p>
    <w:p w14:paraId="7E0F387D" w14:textId="77777777" w:rsidR="00E23BAC" w:rsidRPr="00205F72" w:rsidRDefault="00E23BAC" w:rsidP="7E10C3AB">
      <w:pPr>
        <w:spacing w:after="0" w:line="240" w:lineRule="auto"/>
        <w:rPr>
          <w:b/>
          <w:bCs/>
        </w:rPr>
      </w:pPr>
    </w:p>
    <w:p w14:paraId="5B800C2B" w14:textId="77777777" w:rsidR="004D5E81" w:rsidRPr="00205F72" w:rsidRDefault="00213E2B" w:rsidP="7E10C3AB">
      <w:pPr>
        <w:keepNext/>
        <w:spacing w:after="0" w:line="240" w:lineRule="auto"/>
      </w:pPr>
      <w:r w:rsidRPr="00205F72">
        <w:rPr>
          <w:rFonts w:cstheme="minorHAnsi"/>
          <w:noProof/>
        </w:rPr>
        <w:drawing>
          <wp:inline distT="0" distB="0" distL="0" distR="0" wp14:anchorId="5AA46C16" wp14:editId="1A5AF6C1">
            <wp:extent cx="5360068" cy="2911642"/>
            <wp:effectExtent l="0" t="0" r="0" b="222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ABA7311" w14:textId="162633F8" w:rsidR="000D1D5F" w:rsidRDefault="004D5E81" w:rsidP="7E10C3AB">
      <w:pPr>
        <w:pStyle w:val="Caption"/>
        <w:spacing w:after="0"/>
        <w:rPr>
          <w:sz w:val="22"/>
          <w:szCs w:val="22"/>
        </w:rPr>
      </w:pPr>
      <w:r w:rsidRPr="7E10C3AB">
        <w:rPr>
          <w:sz w:val="22"/>
          <w:szCs w:val="22"/>
        </w:rPr>
        <w:t xml:space="preserve">Figure </w:t>
      </w:r>
      <w:r w:rsidRPr="7E10C3AB">
        <w:rPr>
          <w:sz w:val="22"/>
          <w:szCs w:val="22"/>
        </w:rPr>
        <w:fldChar w:fldCharType="begin"/>
      </w:r>
      <w:r w:rsidRPr="7E10C3AB">
        <w:rPr>
          <w:sz w:val="22"/>
          <w:szCs w:val="22"/>
        </w:rPr>
        <w:instrText xml:space="preserve"> SEQ Figure \* ARABIC </w:instrText>
      </w:r>
      <w:r w:rsidRPr="7E10C3AB">
        <w:rPr>
          <w:sz w:val="22"/>
          <w:szCs w:val="22"/>
        </w:rPr>
        <w:fldChar w:fldCharType="separate"/>
      </w:r>
      <w:r w:rsidRPr="7E10C3AB">
        <w:rPr>
          <w:noProof/>
          <w:sz w:val="22"/>
          <w:szCs w:val="22"/>
        </w:rPr>
        <w:t>1</w:t>
      </w:r>
      <w:r w:rsidRPr="7E10C3AB">
        <w:rPr>
          <w:sz w:val="22"/>
          <w:szCs w:val="22"/>
        </w:rPr>
        <w:fldChar w:fldCharType="end"/>
      </w:r>
      <w:r w:rsidRPr="7E10C3AB">
        <w:rPr>
          <w:sz w:val="22"/>
          <w:szCs w:val="22"/>
        </w:rPr>
        <w:t xml:space="preserve"> Six principles to guide a trauma-informed approach, adapted from</w:t>
      </w:r>
      <w:r w:rsidR="004F69BC" w:rsidRPr="7E10C3AB">
        <w:rPr>
          <w:sz w:val="22"/>
          <w:szCs w:val="22"/>
        </w:rPr>
        <w:t xml:space="preserve"> </w:t>
      </w:r>
      <w:r w:rsidR="47E34BF1" w:rsidRPr="7E10C3AB">
        <w:rPr>
          <w:sz w:val="22"/>
          <w:szCs w:val="22"/>
        </w:rPr>
        <w:t>[2]</w:t>
      </w:r>
      <w:r w:rsidRPr="7E10C3AB">
        <w:rPr>
          <w:sz w:val="22"/>
          <w:szCs w:val="22"/>
        </w:rPr>
        <w:t>.</w:t>
      </w:r>
    </w:p>
    <w:p w14:paraId="52A46CE3" w14:textId="77777777" w:rsidR="00205F72" w:rsidRPr="00297895" w:rsidRDefault="00205F72" w:rsidP="7E10C3AB">
      <w:pPr>
        <w:spacing w:after="0" w:line="240" w:lineRule="auto"/>
        <w:rPr>
          <w:sz w:val="28"/>
          <w:szCs w:val="28"/>
        </w:rPr>
      </w:pPr>
    </w:p>
    <w:p w14:paraId="3898DD3A" w14:textId="7955A812" w:rsidR="4F53761B" w:rsidRPr="00205F72" w:rsidRDefault="000319AC" w:rsidP="7E10C3AB">
      <w:pPr>
        <w:spacing w:after="0" w:line="240" w:lineRule="auto"/>
        <w:rPr>
          <w:sz w:val="28"/>
          <w:szCs w:val="28"/>
        </w:rPr>
      </w:pPr>
      <w:r w:rsidRPr="7E10C3AB">
        <w:rPr>
          <w:sz w:val="28"/>
          <w:szCs w:val="28"/>
        </w:rPr>
        <w:lastRenderedPageBreak/>
        <w:t xml:space="preserve">Trauma-informed practices prioritize </w:t>
      </w:r>
      <w:r w:rsidRPr="7E10C3AB">
        <w:rPr>
          <w:b/>
          <w:bCs/>
          <w:sz w:val="28"/>
          <w:szCs w:val="28"/>
        </w:rPr>
        <w:t>trust-building</w:t>
      </w:r>
      <w:r w:rsidRPr="7E10C3AB">
        <w:rPr>
          <w:sz w:val="28"/>
          <w:szCs w:val="28"/>
        </w:rPr>
        <w:t xml:space="preserve">, </w:t>
      </w:r>
      <w:r w:rsidRPr="7E10C3AB">
        <w:rPr>
          <w:b/>
          <w:bCs/>
          <w:sz w:val="28"/>
          <w:szCs w:val="28"/>
        </w:rPr>
        <w:t>transparency</w:t>
      </w:r>
      <w:r w:rsidRPr="7E10C3AB">
        <w:rPr>
          <w:sz w:val="28"/>
          <w:szCs w:val="28"/>
        </w:rPr>
        <w:t xml:space="preserve">, and </w:t>
      </w:r>
      <w:r w:rsidRPr="7E10C3AB">
        <w:rPr>
          <w:b/>
          <w:bCs/>
          <w:sz w:val="28"/>
          <w:szCs w:val="28"/>
        </w:rPr>
        <w:t>social connectedness</w:t>
      </w:r>
      <w:r w:rsidRPr="7E10C3AB">
        <w:rPr>
          <w:sz w:val="28"/>
          <w:szCs w:val="28"/>
        </w:rPr>
        <w:t xml:space="preserve"> to reduce the impact of trauma through collaborative community processes</w:t>
      </w:r>
      <w:r w:rsidR="3E906011" w:rsidRPr="7E10C3AB">
        <w:rPr>
          <w:sz w:val="28"/>
          <w:szCs w:val="28"/>
        </w:rPr>
        <w:t xml:space="preserve"> [</w:t>
      </w:r>
      <w:r w:rsidR="00EA11C8" w:rsidRPr="00EA11C8">
        <w:rPr>
          <w:sz w:val="28"/>
          <w:szCs w:val="28"/>
          <w:highlight w:val="cyan"/>
        </w:rPr>
        <w:t>2</w:t>
      </w:r>
      <w:r w:rsidR="5463211B" w:rsidRPr="00EA11C8">
        <w:rPr>
          <w:sz w:val="28"/>
          <w:szCs w:val="28"/>
          <w:highlight w:val="cyan"/>
        </w:rPr>
        <w:t>-</w:t>
      </w:r>
      <w:r w:rsidR="5463211B" w:rsidRPr="7E10C3AB">
        <w:rPr>
          <w:sz w:val="28"/>
          <w:szCs w:val="28"/>
        </w:rPr>
        <w:t>4</w:t>
      </w:r>
      <w:r w:rsidR="3E906011" w:rsidRPr="7E10C3AB">
        <w:rPr>
          <w:sz w:val="28"/>
          <w:szCs w:val="28"/>
        </w:rPr>
        <w:t>]</w:t>
      </w:r>
      <w:r w:rsidRPr="7E10C3AB">
        <w:rPr>
          <w:sz w:val="28"/>
          <w:szCs w:val="28"/>
        </w:rPr>
        <w:t xml:space="preserve">. </w:t>
      </w:r>
      <w:r w:rsidR="4F53761B" w:rsidRPr="7E10C3AB">
        <w:rPr>
          <w:sz w:val="28"/>
          <w:szCs w:val="28"/>
        </w:rPr>
        <w:t>This approach involves:</w:t>
      </w:r>
    </w:p>
    <w:p w14:paraId="75786E6C" w14:textId="7E90E502" w:rsidR="7ECFAF3E" w:rsidRPr="00205F72" w:rsidRDefault="7ECFAF3E" w:rsidP="7E10C3A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7E10C3AB">
        <w:rPr>
          <w:sz w:val="28"/>
          <w:szCs w:val="28"/>
        </w:rPr>
        <w:t>Understanding and avoiding potential triggers</w:t>
      </w:r>
    </w:p>
    <w:p w14:paraId="14E0CC72" w14:textId="441ED5F4" w:rsidR="7ECFAF3E" w:rsidRPr="00205F72" w:rsidRDefault="7ECFAF3E" w:rsidP="7E10C3A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7E10C3AB">
        <w:rPr>
          <w:sz w:val="28"/>
          <w:szCs w:val="28"/>
        </w:rPr>
        <w:t>Prioritizing relationship building</w:t>
      </w:r>
    </w:p>
    <w:p w14:paraId="65DC311E" w14:textId="2795B985" w:rsidR="7ECFAF3E" w:rsidRPr="00205F72" w:rsidRDefault="7ECFAF3E" w:rsidP="7E10C3A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7E10C3AB">
        <w:rPr>
          <w:sz w:val="28"/>
          <w:szCs w:val="28"/>
        </w:rPr>
        <w:t>Creating safe environments where individuals can speak without judgement</w:t>
      </w:r>
    </w:p>
    <w:p w14:paraId="6C81AD56" w14:textId="39F1909D" w:rsidR="7ECFAF3E" w:rsidRPr="00205F72" w:rsidRDefault="7ECFAF3E" w:rsidP="7E10C3A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7E10C3AB">
        <w:rPr>
          <w:sz w:val="28"/>
          <w:szCs w:val="28"/>
        </w:rPr>
        <w:t>Providing the option of smaller-sized gatherings and private sessions</w:t>
      </w:r>
    </w:p>
    <w:p w14:paraId="1277257B" w14:textId="670C073E" w:rsidR="7ECFAF3E" w:rsidRPr="00205F72" w:rsidRDefault="7ECFAF3E" w:rsidP="7E10C3A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7E10C3AB">
        <w:rPr>
          <w:sz w:val="28"/>
          <w:szCs w:val="28"/>
        </w:rPr>
        <w:t>Maintaining confidentiality to ensure cultural safety</w:t>
      </w:r>
    </w:p>
    <w:p w14:paraId="73765AAA" w14:textId="24A403B3" w:rsidR="7ECFAF3E" w:rsidRPr="00205F72" w:rsidRDefault="7ECFAF3E" w:rsidP="7E10C3A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7E10C3AB">
        <w:rPr>
          <w:sz w:val="28"/>
          <w:szCs w:val="28"/>
        </w:rPr>
        <w:t>Spending time with the community to get to know the people and their culture</w:t>
      </w:r>
    </w:p>
    <w:p w14:paraId="05FBB984" w14:textId="06B46D69" w:rsidR="7ECFAF3E" w:rsidRDefault="7ECFAF3E" w:rsidP="7E10C3A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7E10C3AB">
        <w:rPr>
          <w:sz w:val="28"/>
          <w:szCs w:val="28"/>
        </w:rPr>
        <w:t>Establishing follow-up protocols so communities can access additional resources</w:t>
      </w:r>
    </w:p>
    <w:p w14:paraId="52D61728" w14:textId="77777777" w:rsidR="00205F72" w:rsidRPr="00205F72" w:rsidRDefault="00205F72" w:rsidP="7E10C3AB">
      <w:pPr>
        <w:spacing w:after="0" w:line="240" w:lineRule="auto"/>
        <w:rPr>
          <w:sz w:val="28"/>
          <w:szCs w:val="28"/>
        </w:rPr>
      </w:pPr>
    </w:p>
    <w:p w14:paraId="6881FF47" w14:textId="0838A21E" w:rsidR="000319AC" w:rsidRDefault="00957C7F" w:rsidP="7E10C3AB">
      <w:pPr>
        <w:spacing w:after="0" w:line="240" w:lineRule="auto"/>
        <w:rPr>
          <w:sz w:val="28"/>
          <w:szCs w:val="28"/>
        </w:rPr>
      </w:pPr>
      <w:r w:rsidRPr="7E10C3AB">
        <w:rPr>
          <w:sz w:val="28"/>
          <w:szCs w:val="28"/>
        </w:rPr>
        <w:t>The E</w:t>
      </w:r>
      <w:r w:rsidR="008227E4" w:rsidRPr="7E10C3AB">
        <w:rPr>
          <w:sz w:val="28"/>
          <w:szCs w:val="28"/>
        </w:rPr>
        <w:t xml:space="preserve">quitable Resilience Builder </w:t>
      </w:r>
      <w:r w:rsidR="00787212" w:rsidRPr="7E10C3AB">
        <w:rPr>
          <w:sz w:val="28"/>
          <w:szCs w:val="28"/>
        </w:rPr>
        <w:t xml:space="preserve">encourages </w:t>
      </w:r>
      <w:r w:rsidR="00C7122E" w:rsidRPr="7E10C3AB">
        <w:rPr>
          <w:sz w:val="28"/>
          <w:szCs w:val="28"/>
        </w:rPr>
        <w:t xml:space="preserve">a </w:t>
      </w:r>
      <w:r w:rsidR="00DE7DCA" w:rsidRPr="7E10C3AB">
        <w:rPr>
          <w:sz w:val="28"/>
          <w:szCs w:val="28"/>
        </w:rPr>
        <w:t>trauma-informed approach</w:t>
      </w:r>
      <w:r w:rsidR="00793B69" w:rsidRPr="7E10C3AB">
        <w:rPr>
          <w:sz w:val="28"/>
          <w:szCs w:val="28"/>
        </w:rPr>
        <w:t xml:space="preserve"> </w:t>
      </w:r>
      <w:r w:rsidR="00DE7DCA" w:rsidRPr="7E10C3AB">
        <w:rPr>
          <w:sz w:val="28"/>
          <w:szCs w:val="28"/>
        </w:rPr>
        <w:t>throughout t</w:t>
      </w:r>
      <w:r w:rsidR="00DF148E" w:rsidRPr="7E10C3AB">
        <w:rPr>
          <w:sz w:val="28"/>
          <w:szCs w:val="28"/>
        </w:rPr>
        <w:t xml:space="preserve">he </w:t>
      </w:r>
      <w:r w:rsidR="008C01D2" w:rsidRPr="7E10C3AB">
        <w:rPr>
          <w:sz w:val="28"/>
          <w:szCs w:val="28"/>
        </w:rPr>
        <w:t xml:space="preserve">community planning </w:t>
      </w:r>
      <w:r w:rsidR="00C7122E" w:rsidRPr="7E10C3AB">
        <w:rPr>
          <w:sz w:val="28"/>
          <w:szCs w:val="28"/>
        </w:rPr>
        <w:t xml:space="preserve">process. </w:t>
      </w:r>
      <w:r w:rsidR="008C01D2" w:rsidRPr="7E10C3AB">
        <w:rPr>
          <w:sz w:val="28"/>
          <w:szCs w:val="28"/>
        </w:rPr>
        <w:t>For</w:t>
      </w:r>
      <w:r w:rsidR="009B044A" w:rsidRPr="7E10C3AB">
        <w:rPr>
          <w:sz w:val="28"/>
          <w:szCs w:val="28"/>
        </w:rPr>
        <w:t xml:space="preserve"> example, this means understanding historical </w:t>
      </w:r>
      <w:r w:rsidR="00F95E3B" w:rsidRPr="7E10C3AB">
        <w:rPr>
          <w:sz w:val="28"/>
          <w:szCs w:val="28"/>
        </w:rPr>
        <w:t xml:space="preserve">context or working with an advisory board before engaging </w:t>
      </w:r>
      <w:r w:rsidR="7A30C645" w:rsidRPr="7E10C3AB">
        <w:rPr>
          <w:sz w:val="28"/>
          <w:szCs w:val="28"/>
        </w:rPr>
        <w:t>a</w:t>
      </w:r>
      <w:r w:rsidR="00F95E3B" w:rsidRPr="7E10C3AB">
        <w:rPr>
          <w:sz w:val="28"/>
          <w:szCs w:val="28"/>
        </w:rPr>
        <w:t xml:space="preserve"> community</w:t>
      </w:r>
      <w:r w:rsidR="008D58D9" w:rsidRPr="7E10C3AB">
        <w:rPr>
          <w:sz w:val="28"/>
          <w:szCs w:val="28"/>
        </w:rPr>
        <w:t xml:space="preserve"> or</w:t>
      </w:r>
      <w:r w:rsidR="00E51BF7" w:rsidRPr="7E10C3AB">
        <w:rPr>
          <w:sz w:val="28"/>
          <w:szCs w:val="28"/>
        </w:rPr>
        <w:t xml:space="preserve"> ensuring </w:t>
      </w:r>
      <w:r w:rsidR="00EC1219" w:rsidRPr="7E10C3AB">
        <w:rPr>
          <w:sz w:val="28"/>
          <w:szCs w:val="28"/>
        </w:rPr>
        <w:t xml:space="preserve">a </w:t>
      </w:r>
      <w:r w:rsidR="009B28B5" w:rsidRPr="7E10C3AB">
        <w:rPr>
          <w:sz w:val="28"/>
          <w:szCs w:val="28"/>
        </w:rPr>
        <w:t xml:space="preserve">facilitator </w:t>
      </w:r>
      <w:r w:rsidR="00F76234" w:rsidRPr="7E10C3AB">
        <w:rPr>
          <w:sz w:val="28"/>
          <w:szCs w:val="28"/>
        </w:rPr>
        <w:t xml:space="preserve">is </w:t>
      </w:r>
      <w:r w:rsidR="009B28B5" w:rsidRPr="7E10C3AB">
        <w:rPr>
          <w:sz w:val="28"/>
          <w:szCs w:val="28"/>
        </w:rPr>
        <w:t xml:space="preserve">trained in trauma-informed </w:t>
      </w:r>
      <w:r w:rsidR="008D58D9" w:rsidRPr="7E10C3AB">
        <w:rPr>
          <w:sz w:val="28"/>
          <w:szCs w:val="28"/>
        </w:rPr>
        <w:t>and justice approaches. Activities</w:t>
      </w:r>
      <w:r w:rsidR="00EC1219" w:rsidRPr="7E10C3AB">
        <w:rPr>
          <w:sz w:val="28"/>
          <w:szCs w:val="28"/>
        </w:rPr>
        <w:t xml:space="preserve"> </w:t>
      </w:r>
      <w:r w:rsidR="00C577EC" w:rsidRPr="7E10C3AB">
        <w:rPr>
          <w:sz w:val="28"/>
          <w:szCs w:val="28"/>
        </w:rPr>
        <w:t xml:space="preserve">included in the ERB </w:t>
      </w:r>
      <w:r w:rsidR="00EA11C8" w:rsidRPr="00EA11C8">
        <w:rPr>
          <w:sz w:val="28"/>
          <w:szCs w:val="28"/>
          <w:highlight w:val="cyan"/>
        </w:rPr>
        <w:t>sections</w:t>
      </w:r>
      <w:r w:rsidR="00EA11C8" w:rsidRPr="00EA11C8">
        <w:rPr>
          <w:strike/>
          <w:sz w:val="28"/>
          <w:szCs w:val="28"/>
        </w:rPr>
        <w:t xml:space="preserve"> </w:t>
      </w:r>
      <w:r w:rsidR="00C577EC" w:rsidRPr="00EA11C8">
        <w:rPr>
          <w:strike/>
          <w:sz w:val="28"/>
          <w:szCs w:val="28"/>
          <w:highlight w:val="cyan"/>
        </w:rPr>
        <w:t>chapters</w:t>
      </w:r>
      <w:r w:rsidR="00C577EC" w:rsidRPr="7E10C3AB">
        <w:rPr>
          <w:sz w:val="28"/>
          <w:szCs w:val="28"/>
        </w:rPr>
        <w:t>, such as storytelling</w:t>
      </w:r>
      <w:r w:rsidR="00C577EC" w:rsidRPr="00EA11C8">
        <w:rPr>
          <w:sz w:val="28"/>
          <w:szCs w:val="28"/>
        </w:rPr>
        <w:t>,</w:t>
      </w:r>
      <w:r w:rsidR="00C577EC" w:rsidRPr="00EA11C8">
        <w:rPr>
          <w:strike/>
          <w:sz w:val="28"/>
          <w:szCs w:val="28"/>
          <w:highlight w:val="cyan"/>
        </w:rPr>
        <w:t xml:space="preserve"> reflection, </w:t>
      </w:r>
      <w:r w:rsidR="00DE6500" w:rsidRPr="00EA11C8">
        <w:rPr>
          <w:strike/>
          <w:sz w:val="28"/>
          <w:szCs w:val="28"/>
          <w:highlight w:val="cyan"/>
        </w:rPr>
        <w:t>equity</w:t>
      </w:r>
      <w:r w:rsidR="00EB59E2" w:rsidRPr="00EA11C8">
        <w:rPr>
          <w:strike/>
          <w:sz w:val="28"/>
          <w:szCs w:val="28"/>
          <w:highlight w:val="cyan"/>
        </w:rPr>
        <w:t>,</w:t>
      </w:r>
      <w:r w:rsidR="004A46CC" w:rsidRPr="00EA11C8">
        <w:rPr>
          <w:strike/>
          <w:sz w:val="28"/>
          <w:szCs w:val="28"/>
          <w:highlight w:val="cyan"/>
        </w:rPr>
        <w:t xml:space="preserve"> and resilience indicators,</w:t>
      </w:r>
      <w:r w:rsidR="004A46CC" w:rsidRPr="7E10C3AB">
        <w:rPr>
          <w:sz w:val="28"/>
          <w:szCs w:val="28"/>
        </w:rPr>
        <w:t xml:space="preserve"> provide space and opportunity to build trust</w:t>
      </w:r>
      <w:r w:rsidR="00DE6500" w:rsidRPr="7E10C3AB">
        <w:rPr>
          <w:sz w:val="28"/>
          <w:szCs w:val="28"/>
        </w:rPr>
        <w:t xml:space="preserve"> and empathy, </w:t>
      </w:r>
      <w:r w:rsidR="00793B69" w:rsidRPr="7E10C3AB">
        <w:rPr>
          <w:sz w:val="28"/>
          <w:szCs w:val="28"/>
        </w:rPr>
        <w:t xml:space="preserve">and </w:t>
      </w:r>
      <w:r w:rsidR="000325EB" w:rsidRPr="7E10C3AB">
        <w:rPr>
          <w:sz w:val="28"/>
          <w:szCs w:val="28"/>
        </w:rPr>
        <w:t>integrate these understandings into equitable resilience planning efforts</w:t>
      </w:r>
      <w:r w:rsidR="00EA11C8">
        <w:rPr>
          <w:sz w:val="28"/>
          <w:szCs w:val="28"/>
        </w:rPr>
        <w:t>.</w:t>
      </w:r>
    </w:p>
    <w:p w14:paraId="6476261A" w14:textId="77777777" w:rsidR="00205F72" w:rsidRPr="00205F72" w:rsidRDefault="00205F72" w:rsidP="7E10C3AB">
      <w:pPr>
        <w:spacing w:after="0" w:line="240" w:lineRule="auto"/>
        <w:rPr>
          <w:sz w:val="28"/>
          <w:szCs w:val="28"/>
        </w:rPr>
      </w:pPr>
    </w:p>
    <w:p w14:paraId="44CFB3FC" w14:textId="01714C3B" w:rsidR="00401F4D" w:rsidRPr="00205F72" w:rsidRDefault="7C3B1A18" w:rsidP="7E10C3AB">
      <w:pPr>
        <w:spacing w:after="0" w:line="240" w:lineRule="auto"/>
        <w:rPr>
          <w:b/>
          <w:bCs/>
          <w:sz w:val="36"/>
          <w:szCs w:val="36"/>
        </w:rPr>
      </w:pPr>
      <w:r w:rsidRPr="7E10C3AB">
        <w:rPr>
          <w:b/>
          <w:bCs/>
          <w:sz w:val="32"/>
          <w:szCs w:val="32"/>
        </w:rPr>
        <w:t>References</w:t>
      </w:r>
    </w:p>
    <w:p w14:paraId="62E44F2D" w14:textId="1EC09EFB" w:rsidR="00EB59E2" w:rsidRDefault="7C3B1A18" w:rsidP="7E10C3AB">
      <w:pPr>
        <w:spacing w:after="0" w:line="240" w:lineRule="auto"/>
        <w:rPr>
          <w:color w:val="000000" w:themeColor="text1"/>
          <w:sz w:val="28"/>
          <w:szCs w:val="28"/>
        </w:rPr>
      </w:pPr>
      <w:r w:rsidRPr="7E10C3AB">
        <w:rPr>
          <w:color w:val="000000" w:themeColor="text1"/>
          <w:sz w:val="28"/>
          <w:szCs w:val="28"/>
        </w:rPr>
        <w:t xml:space="preserve">[1] </w:t>
      </w:r>
      <w:r w:rsidR="7EF88013" w:rsidRPr="7E10C3AB">
        <w:rPr>
          <w:color w:val="000000" w:themeColor="text1"/>
          <w:sz w:val="28"/>
          <w:szCs w:val="28"/>
        </w:rPr>
        <w:t>S</w:t>
      </w:r>
      <w:r w:rsidR="00DA7F88">
        <w:rPr>
          <w:color w:val="000000" w:themeColor="text1"/>
          <w:sz w:val="28"/>
          <w:szCs w:val="28"/>
        </w:rPr>
        <w:t>AMHSA</w:t>
      </w:r>
      <w:r w:rsidR="7EF88013" w:rsidRPr="7E10C3AB">
        <w:rPr>
          <w:color w:val="000000" w:themeColor="text1"/>
          <w:sz w:val="28"/>
          <w:szCs w:val="28"/>
        </w:rPr>
        <w:t xml:space="preserve">. </w:t>
      </w:r>
      <w:r w:rsidR="00EB59E2">
        <w:rPr>
          <w:color w:val="000000" w:themeColor="text1"/>
          <w:sz w:val="28"/>
          <w:szCs w:val="28"/>
        </w:rPr>
        <w:t xml:space="preserve">2022. </w:t>
      </w:r>
      <w:r w:rsidR="00EB59E2" w:rsidRPr="00EB59E2">
        <w:rPr>
          <w:i/>
          <w:iCs/>
          <w:color w:val="000000" w:themeColor="text1"/>
          <w:sz w:val="28"/>
          <w:szCs w:val="28"/>
        </w:rPr>
        <w:t>Trauma and Violence</w:t>
      </w:r>
      <w:r w:rsidR="00EB59E2">
        <w:rPr>
          <w:color w:val="000000" w:themeColor="text1"/>
          <w:sz w:val="28"/>
          <w:szCs w:val="28"/>
        </w:rPr>
        <w:t xml:space="preserve">. Washington, D.C.: </w:t>
      </w:r>
      <w:r w:rsidR="00DA7F88">
        <w:rPr>
          <w:color w:val="000000" w:themeColor="text1"/>
          <w:sz w:val="28"/>
          <w:szCs w:val="28"/>
        </w:rPr>
        <w:t>Substance Abuse and Mental Health Services Administration.</w:t>
      </w:r>
    </w:p>
    <w:p w14:paraId="29DCE948" w14:textId="6FABDFEB" w:rsidR="7C3B1A18" w:rsidRPr="00205F72" w:rsidRDefault="00000000" w:rsidP="7E10C3AB">
      <w:pPr>
        <w:spacing w:after="0" w:line="240" w:lineRule="auto"/>
        <w:rPr>
          <w:sz w:val="28"/>
          <w:szCs w:val="28"/>
        </w:rPr>
      </w:pPr>
      <w:hyperlink r:id="rId13" w:history="1">
        <w:r w:rsidR="00EB59E2" w:rsidRPr="000B33D0">
          <w:rPr>
            <w:rStyle w:val="Hyperlink"/>
            <w:sz w:val="28"/>
            <w:szCs w:val="28"/>
          </w:rPr>
          <w:t>https://www.samhsa.gov/trauma-violence</w:t>
        </w:r>
      </w:hyperlink>
    </w:p>
    <w:p w14:paraId="3AEA5B91" w14:textId="6C129C95" w:rsidR="7EF88013" w:rsidRPr="00205F72" w:rsidRDefault="7EF88013" w:rsidP="7E10C3AB">
      <w:pPr>
        <w:spacing w:after="0" w:line="240" w:lineRule="auto"/>
        <w:rPr>
          <w:sz w:val="28"/>
          <w:szCs w:val="28"/>
        </w:rPr>
      </w:pPr>
      <w:r w:rsidRPr="7E10C3AB">
        <w:rPr>
          <w:color w:val="000000" w:themeColor="text1"/>
          <w:sz w:val="28"/>
          <w:szCs w:val="28"/>
        </w:rPr>
        <w:t xml:space="preserve">[2] </w:t>
      </w:r>
      <w:r w:rsidR="28901D04" w:rsidRPr="7E10C3AB">
        <w:rPr>
          <w:color w:val="000000" w:themeColor="text1"/>
          <w:sz w:val="28"/>
          <w:szCs w:val="28"/>
        </w:rPr>
        <w:t>C</w:t>
      </w:r>
      <w:r w:rsidR="00EB59E2">
        <w:rPr>
          <w:color w:val="000000" w:themeColor="text1"/>
          <w:sz w:val="28"/>
          <w:szCs w:val="28"/>
        </w:rPr>
        <w:t xml:space="preserve">enters for </w:t>
      </w:r>
      <w:r w:rsidR="28901D04" w:rsidRPr="7E10C3AB">
        <w:rPr>
          <w:color w:val="000000" w:themeColor="text1"/>
          <w:sz w:val="28"/>
          <w:szCs w:val="28"/>
        </w:rPr>
        <w:t>D</w:t>
      </w:r>
      <w:r w:rsidR="00EB59E2">
        <w:rPr>
          <w:color w:val="000000" w:themeColor="text1"/>
          <w:sz w:val="28"/>
          <w:szCs w:val="28"/>
        </w:rPr>
        <w:t xml:space="preserve">isease </w:t>
      </w:r>
      <w:r w:rsidR="28901D04" w:rsidRPr="7E10C3AB">
        <w:rPr>
          <w:color w:val="000000" w:themeColor="text1"/>
          <w:sz w:val="28"/>
          <w:szCs w:val="28"/>
        </w:rPr>
        <w:t>C</w:t>
      </w:r>
      <w:r w:rsidR="00EB59E2">
        <w:rPr>
          <w:color w:val="000000" w:themeColor="text1"/>
          <w:sz w:val="28"/>
          <w:szCs w:val="28"/>
        </w:rPr>
        <w:t>ontrol and Prevention</w:t>
      </w:r>
      <w:r w:rsidR="28901D04" w:rsidRPr="7E10C3AB">
        <w:rPr>
          <w:color w:val="000000" w:themeColor="text1"/>
          <w:sz w:val="28"/>
          <w:szCs w:val="28"/>
        </w:rPr>
        <w:t xml:space="preserve">. 2020. </w:t>
      </w:r>
      <w:r w:rsidR="28901D04" w:rsidRPr="00EB59E2">
        <w:rPr>
          <w:i/>
          <w:iCs/>
          <w:color w:val="000000" w:themeColor="text1"/>
          <w:sz w:val="28"/>
          <w:szCs w:val="28"/>
        </w:rPr>
        <w:t>Six Principles of a Trauma-Informed Approach.</w:t>
      </w:r>
      <w:r w:rsidR="28901D04" w:rsidRPr="7E10C3AB">
        <w:rPr>
          <w:color w:val="000000" w:themeColor="text1"/>
          <w:sz w:val="28"/>
          <w:szCs w:val="28"/>
        </w:rPr>
        <w:t xml:space="preserve"> </w:t>
      </w:r>
      <w:r w:rsidR="00DA7F88">
        <w:rPr>
          <w:color w:val="000000" w:themeColor="text1"/>
          <w:sz w:val="28"/>
          <w:szCs w:val="28"/>
        </w:rPr>
        <w:t xml:space="preserve">Atlanta, GA: Centers for Disease Control and Prevention. </w:t>
      </w:r>
      <w:hyperlink r:id="rId14" w:history="1">
        <w:r w:rsidR="00DA7F88" w:rsidRPr="000B33D0">
          <w:rPr>
            <w:rStyle w:val="Hyperlink"/>
            <w:sz w:val="28"/>
            <w:szCs w:val="28"/>
          </w:rPr>
          <w:t>https://www.cdc.gov/orr/infographics/6_principles_trauma_info.htm</w:t>
        </w:r>
      </w:hyperlink>
    </w:p>
    <w:p w14:paraId="1B274356" w14:textId="17820171" w:rsidR="28901D04" w:rsidRPr="00205F72" w:rsidRDefault="28901D04" w:rsidP="7E10C3AB">
      <w:pPr>
        <w:spacing w:after="0" w:line="240" w:lineRule="auto"/>
        <w:rPr>
          <w:sz w:val="28"/>
          <w:szCs w:val="28"/>
        </w:rPr>
      </w:pPr>
      <w:r w:rsidRPr="7E10C3AB">
        <w:rPr>
          <w:sz w:val="28"/>
          <w:szCs w:val="28"/>
        </w:rPr>
        <w:t xml:space="preserve">[3] </w:t>
      </w:r>
      <w:proofErr w:type="spellStart"/>
      <w:r w:rsidR="005228DE" w:rsidRPr="225DB19C">
        <w:rPr>
          <w:sz w:val="28"/>
          <w:szCs w:val="28"/>
        </w:rPr>
        <w:t>Njenga</w:t>
      </w:r>
      <w:proofErr w:type="spellEnd"/>
      <w:r w:rsidR="005228DE">
        <w:rPr>
          <w:sz w:val="28"/>
          <w:szCs w:val="28"/>
        </w:rPr>
        <w:t>.</w:t>
      </w:r>
      <w:r w:rsidR="005228DE" w:rsidRPr="225DB19C">
        <w:rPr>
          <w:sz w:val="28"/>
          <w:szCs w:val="28"/>
        </w:rPr>
        <w:t xml:space="preserve"> 2021. </w:t>
      </w:r>
      <w:r w:rsidR="005228DE" w:rsidRPr="008A466D">
        <w:rPr>
          <w:i/>
          <w:iCs/>
          <w:sz w:val="28"/>
          <w:szCs w:val="28"/>
        </w:rPr>
        <w:t>Unearthing Stories: Considering Perspectives of Trauma Survivors.</w:t>
      </w:r>
      <w:r w:rsidR="005228DE">
        <w:rPr>
          <w:i/>
          <w:iCs/>
          <w:sz w:val="28"/>
          <w:szCs w:val="28"/>
        </w:rPr>
        <w:t xml:space="preserve"> </w:t>
      </w:r>
      <w:r w:rsidR="005228DE" w:rsidRPr="007A201E">
        <w:rPr>
          <w:sz w:val="28"/>
          <w:szCs w:val="28"/>
        </w:rPr>
        <w:t xml:space="preserve">Winnipeg, Manitoba, Canada: Narratives Inc. </w:t>
      </w:r>
      <w:hyperlink r:id="rId15">
        <w:r w:rsidR="005228DE" w:rsidRPr="225DB19C">
          <w:rPr>
            <w:rStyle w:val="Hyperlink"/>
            <w:sz w:val="28"/>
            <w:szCs w:val="28"/>
          </w:rPr>
          <w:t>https://narrativesinc.com/unearthing-stories/</w:t>
        </w:r>
      </w:hyperlink>
    </w:p>
    <w:p w14:paraId="2E58FBD6" w14:textId="7A3051CB" w:rsidR="7AAE408E" w:rsidRDefault="7AAE408E" w:rsidP="7E10C3AB">
      <w:pPr>
        <w:spacing w:after="0" w:line="240" w:lineRule="auto"/>
        <w:rPr>
          <w:sz w:val="28"/>
          <w:szCs w:val="28"/>
        </w:rPr>
      </w:pPr>
      <w:r w:rsidRPr="7E10C3AB">
        <w:rPr>
          <w:sz w:val="28"/>
          <w:szCs w:val="28"/>
        </w:rPr>
        <w:t>[</w:t>
      </w:r>
      <w:r w:rsidR="64443A57" w:rsidRPr="7E10C3AB">
        <w:rPr>
          <w:sz w:val="28"/>
          <w:szCs w:val="28"/>
        </w:rPr>
        <w:t>4</w:t>
      </w:r>
      <w:r w:rsidRPr="7E10C3AB">
        <w:rPr>
          <w:sz w:val="28"/>
          <w:szCs w:val="28"/>
        </w:rPr>
        <w:t>] Rosenberg,</w:t>
      </w:r>
      <w:r w:rsidR="00DA7F88">
        <w:rPr>
          <w:sz w:val="28"/>
          <w:szCs w:val="28"/>
        </w:rPr>
        <w:t xml:space="preserve"> </w:t>
      </w:r>
      <w:proofErr w:type="spellStart"/>
      <w:r w:rsidRPr="7E10C3AB">
        <w:rPr>
          <w:sz w:val="28"/>
          <w:szCs w:val="28"/>
        </w:rPr>
        <w:t>Errett</w:t>
      </w:r>
      <w:proofErr w:type="spellEnd"/>
      <w:r w:rsidRPr="7E10C3AB">
        <w:rPr>
          <w:sz w:val="28"/>
          <w:szCs w:val="28"/>
        </w:rPr>
        <w:t>, and Eisenman</w:t>
      </w:r>
      <w:r w:rsidR="00DA7F88">
        <w:rPr>
          <w:sz w:val="28"/>
          <w:szCs w:val="28"/>
        </w:rPr>
        <w:t xml:space="preserve">. </w:t>
      </w:r>
      <w:r w:rsidRPr="7E10C3AB">
        <w:rPr>
          <w:sz w:val="28"/>
          <w:szCs w:val="28"/>
        </w:rPr>
        <w:t xml:space="preserve">2022. Working with </w:t>
      </w:r>
      <w:r w:rsidR="00EA11C8">
        <w:rPr>
          <w:sz w:val="28"/>
          <w:szCs w:val="28"/>
        </w:rPr>
        <w:t>d</w:t>
      </w:r>
      <w:r w:rsidRPr="7E10C3AB">
        <w:rPr>
          <w:sz w:val="28"/>
          <w:szCs w:val="28"/>
        </w:rPr>
        <w:t xml:space="preserve">isaster-Affected </w:t>
      </w:r>
      <w:r w:rsidR="00EA11C8">
        <w:rPr>
          <w:sz w:val="28"/>
          <w:szCs w:val="28"/>
        </w:rPr>
        <w:t>c</w:t>
      </w:r>
      <w:r w:rsidRPr="7E10C3AB">
        <w:rPr>
          <w:sz w:val="28"/>
          <w:szCs w:val="28"/>
        </w:rPr>
        <w:t xml:space="preserve">ommunities to </w:t>
      </w:r>
      <w:r w:rsidR="00EA11C8">
        <w:rPr>
          <w:sz w:val="28"/>
          <w:szCs w:val="28"/>
        </w:rPr>
        <w:t>e</w:t>
      </w:r>
      <w:r w:rsidRPr="7E10C3AB">
        <w:rPr>
          <w:sz w:val="28"/>
          <w:szCs w:val="28"/>
        </w:rPr>
        <w:t xml:space="preserve">nvision </w:t>
      </w:r>
      <w:r w:rsidR="00EA11C8">
        <w:rPr>
          <w:sz w:val="28"/>
          <w:szCs w:val="28"/>
        </w:rPr>
        <w:t>h</w:t>
      </w:r>
      <w:r w:rsidRPr="7E10C3AB">
        <w:rPr>
          <w:sz w:val="28"/>
          <w:szCs w:val="28"/>
        </w:rPr>
        <w:t xml:space="preserve">ealthier </w:t>
      </w:r>
      <w:r w:rsidR="00EA11C8">
        <w:rPr>
          <w:sz w:val="28"/>
          <w:szCs w:val="28"/>
        </w:rPr>
        <w:t>f</w:t>
      </w:r>
      <w:r w:rsidRPr="7E10C3AB">
        <w:rPr>
          <w:sz w:val="28"/>
          <w:szCs w:val="28"/>
        </w:rPr>
        <w:t xml:space="preserve">utures: A </w:t>
      </w:r>
      <w:r w:rsidR="00EA11C8">
        <w:rPr>
          <w:sz w:val="28"/>
          <w:szCs w:val="28"/>
        </w:rPr>
        <w:t>t</w:t>
      </w:r>
      <w:r w:rsidRPr="7E10C3AB">
        <w:rPr>
          <w:sz w:val="28"/>
          <w:szCs w:val="28"/>
        </w:rPr>
        <w:t>ra</w:t>
      </w:r>
      <w:r w:rsidR="14500DA1" w:rsidRPr="7E10C3AB">
        <w:rPr>
          <w:sz w:val="28"/>
          <w:szCs w:val="28"/>
        </w:rPr>
        <w:t>uma-</w:t>
      </w:r>
      <w:r w:rsidR="00EA11C8">
        <w:rPr>
          <w:sz w:val="28"/>
          <w:szCs w:val="28"/>
        </w:rPr>
        <w:t>i</w:t>
      </w:r>
      <w:r w:rsidR="14500DA1" w:rsidRPr="7E10C3AB">
        <w:rPr>
          <w:sz w:val="28"/>
          <w:szCs w:val="28"/>
        </w:rPr>
        <w:t xml:space="preserve">nformed </w:t>
      </w:r>
      <w:r w:rsidR="00EA11C8">
        <w:rPr>
          <w:sz w:val="28"/>
          <w:szCs w:val="28"/>
        </w:rPr>
        <w:t>a</w:t>
      </w:r>
      <w:r w:rsidR="14500DA1" w:rsidRPr="7E10C3AB">
        <w:rPr>
          <w:sz w:val="28"/>
          <w:szCs w:val="28"/>
        </w:rPr>
        <w:t xml:space="preserve">pproach to </w:t>
      </w:r>
      <w:r w:rsidR="00EA11C8">
        <w:rPr>
          <w:sz w:val="28"/>
          <w:szCs w:val="28"/>
        </w:rPr>
        <w:t>p</w:t>
      </w:r>
      <w:r w:rsidR="14500DA1" w:rsidRPr="7E10C3AB">
        <w:rPr>
          <w:sz w:val="28"/>
          <w:szCs w:val="28"/>
        </w:rPr>
        <w:t>ost-</w:t>
      </w:r>
      <w:r w:rsidR="00EA11C8">
        <w:rPr>
          <w:sz w:val="28"/>
          <w:szCs w:val="28"/>
        </w:rPr>
        <w:t>d</w:t>
      </w:r>
      <w:r w:rsidR="14500DA1" w:rsidRPr="7E10C3AB">
        <w:rPr>
          <w:sz w:val="28"/>
          <w:szCs w:val="28"/>
        </w:rPr>
        <w:t xml:space="preserve">isaster </w:t>
      </w:r>
      <w:r w:rsidR="00EA11C8">
        <w:rPr>
          <w:sz w:val="28"/>
          <w:szCs w:val="28"/>
        </w:rPr>
        <w:t>r</w:t>
      </w:r>
      <w:r w:rsidR="14500DA1" w:rsidRPr="7E10C3AB">
        <w:rPr>
          <w:sz w:val="28"/>
          <w:szCs w:val="28"/>
        </w:rPr>
        <w:t xml:space="preserve">ecovery </w:t>
      </w:r>
      <w:r w:rsidR="00EA11C8">
        <w:rPr>
          <w:sz w:val="28"/>
          <w:szCs w:val="28"/>
        </w:rPr>
        <w:t>p</w:t>
      </w:r>
      <w:r w:rsidR="14500DA1" w:rsidRPr="7E10C3AB">
        <w:rPr>
          <w:sz w:val="28"/>
          <w:szCs w:val="28"/>
        </w:rPr>
        <w:t xml:space="preserve">lanning </w:t>
      </w:r>
      <w:r w:rsidR="14500DA1" w:rsidRPr="7E10C3AB">
        <w:rPr>
          <w:i/>
          <w:iCs/>
          <w:sz w:val="28"/>
          <w:szCs w:val="28"/>
        </w:rPr>
        <w:t>Environmental Research and Public Health.</w:t>
      </w:r>
      <w:r w:rsidR="14500DA1" w:rsidRPr="7E10C3AB">
        <w:rPr>
          <w:sz w:val="28"/>
          <w:szCs w:val="28"/>
        </w:rPr>
        <w:t xml:space="preserve"> 19</w:t>
      </w:r>
      <w:r w:rsidR="00DA7F88">
        <w:rPr>
          <w:sz w:val="28"/>
          <w:szCs w:val="28"/>
        </w:rPr>
        <w:t>(3):</w:t>
      </w:r>
      <w:r w:rsidR="14500DA1" w:rsidRPr="7E10C3AB">
        <w:rPr>
          <w:sz w:val="28"/>
          <w:szCs w:val="28"/>
        </w:rPr>
        <w:t xml:space="preserve"> 1723. </w:t>
      </w:r>
      <w:hyperlink r:id="rId16" w:history="1">
        <w:r w:rsidR="00EA11C8" w:rsidRPr="0069207A">
          <w:rPr>
            <w:rStyle w:val="Hyperlink"/>
            <w:sz w:val="28"/>
            <w:szCs w:val="28"/>
          </w:rPr>
          <w:t>https://doi.org/10.3390/ijerph19031723</w:t>
        </w:r>
      </w:hyperlink>
    </w:p>
    <w:p w14:paraId="6C18D1F5" w14:textId="77777777" w:rsidR="00EA11C8" w:rsidRPr="00205F72" w:rsidRDefault="00EA11C8" w:rsidP="7E10C3AB">
      <w:pPr>
        <w:spacing w:after="0" w:line="240" w:lineRule="auto"/>
        <w:rPr>
          <w:sz w:val="28"/>
          <w:szCs w:val="28"/>
        </w:rPr>
      </w:pPr>
    </w:p>
    <w:p w14:paraId="11B29BC0" w14:textId="77777777" w:rsidR="00401F4D" w:rsidRPr="00205F72" w:rsidRDefault="00401F4D" w:rsidP="7E10C3AB">
      <w:pPr>
        <w:spacing w:after="0" w:line="240" w:lineRule="auto"/>
        <w:rPr>
          <w:sz w:val="28"/>
          <w:szCs w:val="28"/>
        </w:rPr>
      </w:pPr>
    </w:p>
    <w:p w14:paraId="08E3BDF1" w14:textId="77777777" w:rsidR="00401F4D" w:rsidRPr="00205F72" w:rsidRDefault="00401F4D" w:rsidP="7E10C3AB">
      <w:pPr>
        <w:spacing w:after="0" w:line="240" w:lineRule="auto"/>
      </w:pPr>
    </w:p>
    <w:p w14:paraId="127C7502" w14:textId="77777777" w:rsidR="00E23BAC" w:rsidRPr="00205F72" w:rsidRDefault="00E23BAC" w:rsidP="7E10C3AB">
      <w:pPr>
        <w:spacing w:after="0" w:line="240" w:lineRule="auto"/>
      </w:pPr>
    </w:p>
    <w:sectPr w:rsidR="00E23BAC" w:rsidRPr="0020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4EFC"/>
    <w:multiLevelType w:val="hybridMultilevel"/>
    <w:tmpl w:val="355C5706"/>
    <w:lvl w:ilvl="0" w:tplc="190C4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2C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60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88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86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0B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2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80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CD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0587"/>
    <w:multiLevelType w:val="hybridMultilevel"/>
    <w:tmpl w:val="0AAA5C3C"/>
    <w:lvl w:ilvl="0" w:tplc="CDC20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A9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84E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67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E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B64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AF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46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05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D1DFC"/>
    <w:multiLevelType w:val="hybridMultilevel"/>
    <w:tmpl w:val="F8B24776"/>
    <w:lvl w:ilvl="0" w:tplc="0B180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AA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42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28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4D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605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AC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4D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81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607511">
    <w:abstractNumId w:val="0"/>
  </w:num>
  <w:num w:numId="2" w16cid:durableId="2101176100">
    <w:abstractNumId w:val="2"/>
  </w:num>
  <w:num w:numId="3" w16cid:durableId="615719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FBC1C0"/>
    <w:rsid w:val="000319AC"/>
    <w:rsid w:val="000325EB"/>
    <w:rsid w:val="000B2ACD"/>
    <w:rsid w:val="000D1D5F"/>
    <w:rsid w:val="000F736F"/>
    <w:rsid w:val="001A41BF"/>
    <w:rsid w:val="00205F72"/>
    <w:rsid w:val="00213E2B"/>
    <w:rsid w:val="002346B3"/>
    <w:rsid w:val="00297895"/>
    <w:rsid w:val="002C001E"/>
    <w:rsid w:val="00302B26"/>
    <w:rsid w:val="00375588"/>
    <w:rsid w:val="003B0B09"/>
    <w:rsid w:val="003E6075"/>
    <w:rsid w:val="00401F4D"/>
    <w:rsid w:val="00476820"/>
    <w:rsid w:val="00487AE1"/>
    <w:rsid w:val="004A46CC"/>
    <w:rsid w:val="004D5E81"/>
    <w:rsid w:val="004F69BC"/>
    <w:rsid w:val="005228DE"/>
    <w:rsid w:val="005364DA"/>
    <w:rsid w:val="005465F7"/>
    <w:rsid w:val="005A1760"/>
    <w:rsid w:val="005E78B4"/>
    <w:rsid w:val="006118E9"/>
    <w:rsid w:val="006336A9"/>
    <w:rsid w:val="00787212"/>
    <w:rsid w:val="00793B69"/>
    <w:rsid w:val="007B6F2B"/>
    <w:rsid w:val="008227E4"/>
    <w:rsid w:val="008B5105"/>
    <w:rsid w:val="008C01D2"/>
    <w:rsid w:val="008D58D9"/>
    <w:rsid w:val="00957C7F"/>
    <w:rsid w:val="009B044A"/>
    <w:rsid w:val="009B28B5"/>
    <w:rsid w:val="00A6423D"/>
    <w:rsid w:val="00A74692"/>
    <w:rsid w:val="00A96DA1"/>
    <w:rsid w:val="00AB07E1"/>
    <w:rsid w:val="00AC57E6"/>
    <w:rsid w:val="00AE21DA"/>
    <w:rsid w:val="00C577EC"/>
    <w:rsid w:val="00C7122E"/>
    <w:rsid w:val="00D121FD"/>
    <w:rsid w:val="00D45CE3"/>
    <w:rsid w:val="00D51BED"/>
    <w:rsid w:val="00DA7F88"/>
    <w:rsid w:val="00DC6261"/>
    <w:rsid w:val="00DE6500"/>
    <w:rsid w:val="00DE7DCA"/>
    <w:rsid w:val="00DF148E"/>
    <w:rsid w:val="00E07759"/>
    <w:rsid w:val="00E23BAC"/>
    <w:rsid w:val="00E46DEA"/>
    <w:rsid w:val="00E51BF7"/>
    <w:rsid w:val="00EA11C8"/>
    <w:rsid w:val="00EB00F4"/>
    <w:rsid w:val="00EB59E2"/>
    <w:rsid w:val="00EC1219"/>
    <w:rsid w:val="00ED6DF3"/>
    <w:rsid w:val="00F025A8"/>
    <w:rsid w:val="00F637D6"/>
    <w:rsid w:val="00F6599E"/>
    <w:rsid w:val="00F76234"/>
    <w:rsid w:val="00F95E3B"/>
    <w:rsid w:val="013B4887"/>
    <w:rsid w:val="03CD17E4"/>
    <w:rsid w:val="04A4427F"/>
    <w:rsid w:val="05B3D350"/>
    <w:rsid w:val="06593B3D"/>
    <w:rsid w:val="065CAB38"/>
    <w:rsid w:val="06DA0CD5"/>
    <w:rsid w:val="08F489E2"/>
    <w:rsid w:val="091C57A9"/>
    <w:rsid w:val="096ACF19"/>
    <w:rsid w:val="09956A81"/>
    <w:rsid w:val="0A9C0C68"/>
    <w:rsid w:val="0B138403"/>
    <w:rsid w:val="0B9FCFF1"/>
    <w:rsid w:val="0BAFB2CA"/>
    <w:rsid w:val="0BB93F33"/>
    <w:rsid w:val="0BD63438"/>
    <w:rsid w:val="0C2C2AA4"/>
    <w:rsid w:val="0C95B6D3"/>
    <w:rsid w:val="0E565FD5"/>
    <w:rsid w:val="0E71320B"/>
    <w:rsid w:val="0EC26637"/>
    <w:rsid w:val="0ED2F0B3"/>
    <w:rsid w:val="0FE00CB1"/>
    <w:rsid w:val="11724F3B"/>
    <w:rsid w:val="117BDD12"/>
    <w:rsid w:val="11A8D2CD"/>
    <w:rsid w:val="12DBD2FA"/>
    <w:rsid w:val="137F0391"/>
    <w:rsid w:val="14500DA1"/>
    <w:rsid w:val="14A0C8B8"/>
    <w:rsid w:val="14BDD644"/>
    <w:rsid w:val="14D6FEA1"/>
    <w:rsid w:val="14F30039"/>
    <w:rsid w:val="159FDB48"/>
    <w:rsid w:val="17170836"/>
    <w:rsid w:val="17F57706"/>
    <w:rsid w:val="19AA6FC4"/>
    <w:rsid w:val="1A8E3777"/>
    <w:rsid w:val="1CDD879A"/>
    <w:rsid w:val="1DB93B21"/>
    <w:rsid w:val="1DCB6BCB"/>
    <w:rsid w:val="1DD5D379"/>
    <w:rsid w:val="1E019320"/>
    <w:rsid w:val="1E2C5EB2"/>
    <w:rsid w:val="1FFACA53"/>
    <w:rsid w:val="202B13BC"/>
    <w:rsid w:val="21262BE7"/>
    <w:rsid w:val="2163FF74"/>
    <w:rsid w:val="22D23460"/>
    <w:rsid w:val="235BB0C8"/>
    <w:rsid w:val="246842A0"/>
    <w:rsid w:val="24F78129"/>
    <w:rsid w:val="25594931"/>
    <w:rsid w:val="267F8EB4"/>
    <w:rsid w:val="26C3CB4A"/>
    <w:rsid w:val="27C3AEB5"/>
    <w:rsid w:val="28901D04"/>
    <w:rsid w:val="294284D1"/>
    <w:rsid w:val="2A5D7F3E"/>
    <w:rsid w:val="2AF1B95D"/>
    <w:rsid w:val="2B35B42D"/>
    <w:rsid w:val="2BD5ACAC"/>
    <w:rsid w:val="2CC0C6BD"/>
    <w:rsid w:val="2E2B400E"/>
    <w:rsid w:val="2E6919AF"/>
    <w:rsid w:val="2E82C9DA"/>
    <w:rsid w:val="2FE2A8FB"/>
    <w:rsid w:val="30039D71"/>
    <w:rsid w:val="31124667"/>
    <w:rsid w:val="318434B3"/>
    <w:rsid w:val="3308C3B0"/>
    <w:rsid w:val="33563AFD"/>
    <w:rsid w:val="34257812"/>
    <w:rsid w:val="34267D23"/>
    <w:rsid w:val="360691D1"/>
    <w:rsid w:val="36632FEE"/>
    <w:rsid w:val="39ECAC28"/>
    <w:rsid w:val="39F01C23"/>
    <w:rsid w:val="3ABEC31A"/>
    <w:rsid w:val="3AC2B462"/>
    <w:rsid w:val="3ACDAC91"/>
    <w:rsid w:val="3B34BC22"/>
    <w:rsid w:val="3B614CE2"/>
    <w:rsid w:val="3CABE910"/>
    <w:rsid w:val="3D82BEA5"/>
    <w:rsid w:val="3E906011"/>
    <w:rsid w:val="3F25198F"/>
    <w:rsid w:val="3F30BC5A"/>
    <w:rsid w:val="3FB75039"/>
    <w:rsid w:val="40E85460"/>
    <w:rsid w:val="426891B1"/>
    <w:rsid w:val="426AD2BB"/>
    <w:rsid w:val="44518823"/>
    <w:rsid w:val="45331FD3"/>
    <w:rsid w:val="4646C41C"/>
    <w:rsid w:val="47E34BF1"/>
    <w:rsid w:val="4923DF6E"/>
    <w:rsid w:val="4931AFE5"/>
    <w:rsid w:val="498BB974"/>
    <w:rsid w:val="49A6E4A7"/>
    <w:rsid w:val="49B4F089"/>
    <w:rsid w:val="4BA9FDD4"/>
    <w:rsid w:val="4C161A02"/>
    <w:rsid w:val="4C188F9A"/>
    <w:rsid w:val="4C1BD559"/>
    <w:rsid w:val="4C418480"/>
    <w:rsid w:val="4E3293C1"/>
    <w:rsid w:val="4E375841"/>
    <w:rsid w:val="4F53761B"/>
    <w:rsid w:val="505D7DAB"/>
    <w:rsid w:val="5157A8D5"/>
    <w:rsid w:val="51901AC8"/>
    <w:rsid w:val="53987761"/>
    <w:rsid w:val="5463211B"/>
    <w:rsid w:val="5852C027"/>
    <w:rsid w:val="58567231"/>
    <w:rsid w:val="59B5DD6D"/>
    <w:rsid w:val="5AB7D390"/>
    <w:rsid w:val="5BFED4E2"/>
    <w:rsid w:val="5C16ACD7"/>
    <w:rsid w:val="5EFBC1C0"/>
    <w:rsid w:val="6044347B"/>
    <w:rsid w:val="61CBDE29"/>
    <w:rsid w:val="62A5E26E"/>
    <w:rsid w:val="6343E995"/>
    <w:rsid w:val="63B25C2F"/>
    <w:rsid w:val="64443A57"/>
    <w:rsid w:val="67294602"/>
    <w:rsid w:val="688D69CF"/>
    <w:rsid w:val="695CA6E4"/>
    <w:rsid w:val="69C00C4C"/>
    <w:rsid w:val="69EE7F00"/>
    <w:rsid w:val="6A293A30"/>
    <w:rsid w:val="6B150F9D"/>
    <w:rsid w:val="6DDE8ECE"/>
    <w:rsid w:val="6E301807"/>
    <w:rsid w:val="6EE012FB"/>
    <w:rsid w:val="6F3B3A47"/>
    <w:rsid w:val="70D4562D"/>
    <w:rsid w:val="7103C840"/>
    <w:rsid w:val="7115DD51"/>
    <w:rsid w:val="7210CB48"/>
    <w:rsid w:val="73299670"/>
    <w:rsid w:val="7361FAE5"/>
    <w:rsid w:val="73AC9BA9"/>
    <w:rsid w:val="743739B7"/>
    <w:rsid w:val="75486C0A"/>
    <w:rsid w:val="759ED7CF"/>
    <w:rsid w:val="75F866FE"/>
    <w:rsid w:val="76C38C83"/>
    <w:rsid w:val="76D1874F"/>
    <w:rsid w:val="76E5D976"/>
    <w:rsid w:val="78A5FED1"/>
    <w:rsid w:val="78ED4AFC"/>
    <w:rsid w:val="7952A224"/>
    <w:rsid w:val="79D5B701"/>
    <w:rsid w:val="7A30C645"/>
    <w:rsid w:val="7AAE408E"/>
    <w:rsid w:val="7C3B1A18"/>
    <w:rsid w:val="7D3D8314"/>
    <w:rsid w:val="7D76FEBC"/>
    <w:rsid w:val="7E10C3AB"/>
    <w:rsid w:val="7ECFAF3E"/>
    <w:rsid w:val="7EF88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C1C0"/>
  <w15:chartTrackingRefBased/>
  <w15:docId w15:val="{FA771F2F-666E-4234-80B8-3425F16F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6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8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25A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4D5E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401F4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F69B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samhsa.gov/trauma-viole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390/ijerph1903172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5" Type="http://schemas.openxmlformats.org/officeDocument/2006/relationships/hyperlink" Target="https://narrativesinc.com/unearthing-stories/" TargetMode="Externa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cdc.gov/orr/infographics/6_principles_trauma_info.h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CE24D8-3475-4998-A26C-582CF70EA598}" type="doc">
      <dgm:prSet loTypeId="urn:microsoft.com/office/officeart/2005/8/layout/cycle6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197EDF-4474-47FB-83A5-E6FC23167EC4}">
      <dgm:prSet phldrT="[Text]"/>
      <dgm:spPr/>
      <dgm:t>
        <a:bodyPr/>
        <a:lstStyle/>
        <a:p>
          <a:r>
            <a:rPr lang="en-US"/>
            <a:t>Safety</a:t>
          </a:r>
        </a:p>
      </dgm:t>
    </dgm:pt>
    <dgm:pt modelId="{2AC7B41D-9A21-43A9-B203-FED36936AE9D}" type="parTrans" cxnId="{EFF0936E-7B1D-4FF8-9F5F-D617E8AA6FEB}">
      <dgm:prSet/>
      <dgm:spPr/>
      <dgm:t>
        <a:bodyPr/>
        <a:lstStyle/>
        <a:p>
          <a:endParaRPr lang="en-US"/>
        </a:p>
      </dgm:t>
    </dgm:pt>
    <dgm:pt modelId="{1F390DDA-0159-45AC-B408-C0B0D6BB4267}" type="sibTrans" cxnId="{EFF0936E-7B1D-4FF8-9F5F-D617E8AA6FEB}">
      <dgm:prSet/>
      <dgm:spPr/>
      <dgm:t>
        <a:bodyPr/>
        <a:lstStyle/>
        <a:p>
          <a:endParaRPr lang="en-US"/>
        </a:p>
      </dgm:t>
    </dgm:pt>
    <dgm:pt modelId="{59297826-4297-4011-B52D-B26D826C7A30}">
      <dgm:prSet phldrT="[Text]"/>
      <dgm:spPr/>
      <dgm:t>
        <a:bodyPr/>
        <a:lstStyle/>
        <a:p>
          <a:r>
            <a:rPr lang="en-US"/>
            <a:t>Trustworthiness &amp; Transparency</a:t>
          </a:r>
        </a:p>
      </dgm:t>
    </dgm:pt>
    <dgm:pt modelId="{73C3C48F-C27F-4506-AE68-54311E2D230C}" type="parTrans" cxnId="{CA7F10F8-8E06-4633-955A-846AE769552C}">
      <dgm:prSet/>
      <dgm:spPr/>
      <dgm:t>
        <a:bodyPr/>
        <a:lstStyle/>
        <a:p>
          <a:endParaRPr lang="en-US"/>
        </a:p>
      </dgm:t>
    </dgm:pt>
    <dgm:pt modelId="{C6C6E50C-5B10-44ED-B6E1-775B7E6C561C}" type="sibTrans" cxnId="{CA7F10F8-8E06-4633-955A-846AE769552C}">
      <dgm:prSet/>
      <dgm:spPr/>
      <dgm:t>
        <a:bodyPr/>
        <a:lstStyle/>
        <a:p>
          <a:endParaRPr lang="en-US"/>
        </a:p>
      </dgm:t>
    </dgm:pt>
    <dgm:pt modelId="{291A20F7-0846-467B-8224-3508FABFCFD9}">
      <dgm:prSet phldrT="[Text]"/>
      <dgm:spPr/>
      <dgm:t>
        <a:bodyPr/>
        <a:lstStyle/>
        <a:p>
          <a:r>
            <a:rPr lang="en-US"/>
            <a:t>Collaboration &amp; Mutuality</a:t>
          </a:r>
        </a:p>
      </dgm:t>
    </dgm:pt>
    <dgm:pt modelId="{80857BBA-ADB1-4FF0-AB8B-0931F1B952B1}" type="parTrans" cxnId="{1BA54B00-3135-4384-96D3-8309B94BCD80}">
      <dgm:prSet/>
      <dgm:spPr/>
      <dgm:t>
        <a:bodyPr/>
        <a:lstStyle/>
        <a:p>
          <a:endParaRPr lang="en-US"/>
        </a:p>
      </dgm:t>
    </dgm:pt>
    <dgm:pt modelId="{66A164AD-95DD-404A-9265-168C85C84AC8}" type="sibTrans" cxnId="{1BA54B00-3135-4384-96D3-8309B94BCD80}">
      <dgm:prSet/>
      <dgm:spPr/>
      <dgm:t>
        <a:bodyPr/>
        <a:lstStyle/>
        <a:p>
          <a:endParaRPr lang="en-US"/>
        </a:p>
      </dgm:t>
    </dgm:pt>
    <dgm:pt modelId="{276E93C4-0419-4A3D-8816-192546F7D2B4}">
      <dgm:prSet phldrT="[Text]"/>
      <dgm:spPr/>
      <dgm:t>
        <a:bodyPr/>
        <a:lstStyle/>
        <a:p>
          <a:r>
            <a:rPr lang="en-US"/>
            <a:t>Empowerment, Voice, &amp; Choice</a:t>
          </a:r>
        </a:p>
      </dgm:t>
    </dgm:pt>
    <dgm:pt modelId="{A6299749-FBAB-4199-8E47-8EB676952914}" type="parTrans" cxnId="{282E45CE-B72F-4826-893F-E63CA3F9D368}">
      <dgm:prSet/>
      <dgm:spPr/>
      <dgm:t>
        <a:bodyPr/>
        <a:lstStyle/>
        <a:p>
          <a:endParaRPr lang="en-US"/>
        </a:p>
      </dgm:t>
    </dgm:pt>
    <dgm:pt modelId="{4ED06C3F-1B18-42C3-994E-733A62D9036C}" type="sibTrans" cxnId="{282E45CE-B72F-4826-893F-E63CA3F9D368}">
      <dgm:prSet/>
      <dgm:spPr/>
      <dgm:t>
        <a:bodyPr/>
        <a:lstStyle/>
        <a:p>
          <a:endParaRPr lang="en-US"/>
        </a:p>
      </dgm:t>
    </dgm:pt>
    <dgm:pt modelId="{424438B0-22B5-4CC5-9504-6AA3946FDC2A}">
      <dgm:prSet phldrT="[Text]"/>
      <dgm:spPr/>
      <dgm:t>
        <a:bodyPr/>
        <a:lstStyle/>
        <a:p>
          <a:r>
            <a:rPr lang="en-US"/>
            <a:t>Cultural, Historical, &amp; Gender Issues</a:t>
          </a:r>
        </a:p>
      </dgm:t>
    </dgm:pt>
    <dgm:pt modelId="{2149934B-62BE-4349-9265-962DF1050B5F}" type="parTrans" cxnId="{F2408A4B-D99A-4E0B-AC09-6C34DC7EEAF6}">
      <dgm:prSet/>
      <dgm:spPr/>
      <dgm:t>
        <a:bodyPr/>
        <a:lstStyle/>
        <a:p>
          <a:endParaRPr lang="en-US"/>
        </a:p>
      </dgm:t>
    </dgm:pt>
    <dgm:pt modelId="{FBB3A02F-3B79-42AA-91A7-F0D568AC2CD0}" type="sibTrans" cxnId="{F2408A4B-D99A-4E0B-AC09-6C34DC7EEAF6}">
      <dgm:prSet/>
      <dgm:spPr/>
      <dgm:t>
        <a:bodyPr/>
        <a:lstStyle/>
        <a:p>
          <a:endParaRPr lang="en-US"/>
        </a:p>
      </dgm:t>
    </dgm:pt>
    <dgm:pt modelId="{2ADDF8C9-5DD7-4F6B-AF4B-D929E28C9ECF}">
      <dgm:prSet phldrT="[Text]"/>
      <dgm:spPr/>
      <dgm:t>
        <a:bodyPr/>
        <a:lstStyle/>
        <a:p>
          <a:r>
            <a:rPr lang="en-US"/>
            <a:t>Peer Support</a:t>
          </a:r>
        </a:p>
      </dgm:t>
    </dgm:pt>
    <dgm:pt modelId="{7422C052-020D-467F-A18B-94F6FC475661}" type="parTrans" cxnId="{18424307-9526-48FE-BFA4-F8D32F45F55E}">
      <dgm:prSet/>
      <dgm:spPr/>
      <dgm:t>
        <a:bodyPr/>
        <a:lstStyle/>
        <a:p>
          <a:endParaRPr lang="en-US"/>
        </a:p>
      </dgm:t>
    </dgm:pt>
    <dgm:pt modelId="{E77E59EF-41E5-4E69-8407-1635FBFDD863}" type="sibTrans" cxnId="{18424307-9526-48FE-BFA4-F8D32F45F55E}">
      <dgm:prSet/>
      <dgm:spPr/>
      <dgm:t>
        <a:bodyPr/>
        <a:lstStyle/>
        <a:p>
          <a:endParaRPr lang="en-US"/>
        </a:p>
      </dgm:t>
    </dgm:pt>
    <dgm:pt modelId="{DF7CE1D1-27F3-4F67-BD67-0BEE8C11DF1F}" type="pres">
      <dgm:prSet presAssocID="{45CE24D8-3475-4998-A26C-582CF70EA598}" presName="cycle" presStyleCnt="0">
        <dgm:presLayoutVars>
          <dgm:dir/>
          <dgm:resizeHandles val="exact"/>
        </dgm:presLayoutVars>
      </dgm:prSet>
      <dgm:spPr/>
    </dgm:pt>
    <dgm:pt modelId="{D0D843FF-C4AD-4381-8D9D-37CEEE11E822}" type="pres">
      <dgm:prSet presAssocID="{1E197EDF-4474-47FB-83A5-E6FC23167EC4}" presName="node" presStyleLbl="node1" presStyleIdx="0" presStyleCnt="6">
        <dgm:presLayoutVars>
          <dgm:bulletEnabled val="1"/>
        </dgm:presLayoutVars>
      </dgm:prSet>
      <dgm:spPr/>
    </dgm:pt>
    <dgm:pt modelId="{2ED560D9-9251-49BC-A23F-10E7E2CD74E0}" type="pres">
      <dgm:prSet presAssocID="{1E197EDF-4474-47FB-83A5-E6FC23167EC4}" presName="spNode" presStyleCnt="0"/>
      <dgm:spPr/>
    </dgm:pt>
    <dgm:pt modelId="{EBCD93DC-C6CB-456C-AF30-970765F48AE8}" type="pres">
      <dgm:prSet presAssocID="{1F390DDA-0159-45AC-B408-C0B0D6BB4267}" presName="sibTrans" presStyleLbl="sibTrans1D1" presStyleIdx="0" presStyleCnt="6"/>
      <dgm:spPr/>
    </dgm:pt>
    <dgm:pt modelId="{2974B2CF-8BD4-44CB-BF57-A83A6448E50B}" type="pres">
      <dgm:prSet presAssocID="{59297826-4297-4011-B52D-B26D826C7A30}" presName="node" presStyleLbl="node1" presStyleIdx="1" presStyleCnt="6">
        <dgm:presLayoutVars>
          <dgm:bulletEnabled val="1"/>
        </dgm:presLayoutVars>
      </dgm:prSet>
      <dgm:spPr/>
    </dgm:pt>
    <dgm:pt modelId="{61C204A1-7340-467B-9B73-660D4AAF2494}" type="pres">
      <dgm:prSet presAssocID="{59297826-4297-4011-B52D-B26D826C7A30}" presName="spNode" presStyleCnt="0"/>
      <dgm:spPr/>
    </dgm:pt>
    <dgm:pt modelId="{1955EE0A-595D-4B1F-BA2A-E6ED99D3F5DA}" type="pres">
      <dgm:prSet presAssocID="{C6C6E50C-5B10-44ED-B6E1-775B7E6C561C}" presName="sibTrans" presStyleLbl="sibTrans1D1" presStyleIdx="1" presStyleCnt="6"/>
      <dgm:spPr/>
    </dgm:pt>
    <dgm:pt modelId="{4A50A0A9-FF18-4E9C-B747-236A672A6749}" type="pres">
      <dgm:prSet presAssocID="{2ADDF8C9-5DD7-4F6B-AF4B-D929E28C9ECF}" presName="node" presStyleLbl="node1" presStyleIdx="2" presStyleCnt="6">
        <dgm:presLayoutVars>
          <dgm:bulletEnabled val="1"/>
        </dgm:presLayoutVars>
      </dgm:prSet>
      <dgm:spPr/>
    </dgm:pt>
    <dgm:pt modelId="{7D784F94-268F-4EF9-9C57-FC078F93B607}" type="pres">
      <dgm:prSet presAssocID="{2ADDF8C9-5DD7-4F6B-AF4B-D929E28C9ECF}" presName="spNode" presStyleCnt="0"/>
      <dgm:spPr/>
    </dgm:pt>
    <dgm:pt modelId="{68C4745E-A53A-4124-8FCE-4C57DBCBB517}" type="pres">
      <dgm:prSet presAssocID="{E77E59EF-41E5-4E69-8407-1635FBFDD863}" presName="sibTrans" presStyleLbl="sibTrans1D1" presStyleIdx="2" presStyleCnt="6"/>
      <dgm:spPr/>
    </dgm:pt>
    <dgm:pt modelId="{84964B84-C9D3-4507-900D-57AC05138AD1}" type="pres">
      <dgm:prSet presAssocID="{291A20F7-0846-467B-8224-3508FABFCFD9}" presName="node" presStyleLbl="node1" presStyleIdx="3" presStyleCnt="6">
        <dgm:presLayoutVars>
          <dgm:bulletEnabled val="1"/>
        </dgm:presLayoutVars>
      </dgm:prSet>
      <dgm:spPr/>
    </dgm:pt>
    <dgm:pt modelId="{C0F72D42-F3AB-4CF4-B1E2-B432764D155A}" type="pres">
      <dgm:prSet presAssocID="{291A20F7-0846-467B-8224-3508FABFCFD9}" presName="spNode" presStyleCnt="0"/>
      <dgm:spPr/>
    </dgm:pt>
    <dgm:pt modelId="{DCD815F7-F7D6-41F6-B818-F505BEC49A6E}" type="pres">
      <dgm:prSet presAssocID="{66A164AD-95DD-404A-9265-168C85C84AC8}" presName="sibTrans" presStyleLbl="sibTrans1D1" presStyleIdx="3" presStyleCnt="6"/>
      <dgm:spPr/>
    </dgm:pt>
    <dgm:pt modelId="{BCEAAC7B-622D-4720-88D2-F78260EC2D77}" type="pres">
      <dgm:prSet presAssocID="{276E93C4-0419-4A3D-8816-192546F7D2B4}" presName="node" presStyleLbl="node1" presStyleIdx="4" presStyleCnt="6">
        <dgm:presLayoutVars>
          <dgm:bulletEnabled val="1"/>
        </dgm:presLayoutVars>
      </dgm:prSet>
      <dgm:spPr/>
    </dgm:pt>
    <dgm:pt modelId="{54AFEFC8-A049-4178-AA83-5F1CC4DA6970}" type="pres">
      <dgm:prSet presAssocID="{276E93C4-0419-4A3D-8816-192546F7D2B4}" presName="spNode" presStyleCnt="0"/>
      <dgm:spPr/>
    </dgm:pt>
    <dgm:pt modelId="{07DDF7F0-DF99-4122-9C61-FD7C55876CF1}" type="pres">
      <dgm:prSet presAssocID="{4ED06C3F-1B18-42C3-994E-733A62D9036C}" presName="sibTrans" presStyleLbl="sibTrans1D1" presStyleIdx="4" presStyleCnt="6"/>
      <dgm:spPr/>
    </dgm:pt>
    <dgm:pt modelId="{1CEBDA03-D433-4F32-908E-0DF5CBD9A92A}" type="pres">
      <dgm:prSet presAssocID="{424438B0-22B5-4CC5-9504-6AA3946FDC2A}" presName="node" presStyleLbl="node1" presStyleIdx="5" presStyleCnt="6">
        <dgm:presLayoutVars>
          <dgm:bulletEnabled val="1"/>
        </dgm:presLayoutVars>
      </dgm:prSet>
      <dgm:spPr/>
    </dgm:pt>
    <dgm:pt modelId="{48909380-9FE5-4E2F-AF84-2B48B0254C43}" type="pres">
      <dgm:prSet presAssocID="{424438B0-22B5-4CC5-9504-6AA3946FDC2A}" presName="spNode" presStyleCnt="0"/>
      <dgm:spPr/>
    </dgm:pt>
    <dgm:pt modelId="{76F8661A-4675-4533-B126-79F5AF201A58}" type="pres">
      <dgm:prSet presAssocID="{FBB3A02F-3B79-42AA-91A7-F0D568AC2CD0}" presName="sibTrans" presStyleLbl="sibTrans1D1" presStyleIdx="5" presStyleCnt="6"/>
      <dgm:spPr/>
    </dgm:pt>
  </dgm:ptLst>
  <dgm:cxnLst>
    <dgm:cxn modelId="{1BA54B00-3135-4384-96D3-8309B94BCD80}" srcId="{45CE24D8-3475-4998-A26C-582CF70EA598}" destId="{291A20F7-0846-467B-8224-3508FABFCFD9}" srcOrd="3" destOrd="0" parTransId="{80857BBA-ADB1-4FF0-AB8B-0931F1B952B1}" sibTransId="{66A164AD-95DD-404A-9265-168C85C84AC8}"/>
    <dgm:cxn modelId="{18424307-9526-48FE-BFA4-F8D32F45F55E}" srcId="{45CE24D8-3475-4998-A26C-582CF70EA598}" destId="{2ADDF8C9-5DD7-4F6B-AF4B-D929E28C9ECF}" srcOrd="2" destOrd="0" parTransId="{7422C052-020D-467F-A18B-94F6FC475661}" sibTransId="{E77E59EF-41E5-4E69-8407-1635FBFDD863}"/>
    <dgm:cxn modelId="{F7861A25-2F12-4818-A31E-85609D64E97C}" type="presOf" srcId="{59297826-4297-4011-B52D-B26D826C7A30}" destId="{2974B2CF-8BD4-44CB-BF57-A83A6448E50B}" srcOrd="0" destOrd="0" presId="urn:microsoft.com/office/officeart/2005/8/layout/cycle6"/>
    <dgm:cxn modelId="{AC47F226-2DE9-4DA1-8BE6-D3BB3C63D026}" type="presOf" srcId="{E77E59EF-41E5-4E69-8407-1635FBFDD863}" destId="{68C4745E-A53A-4124-8FCE-4C57DBCBB517}" srcOrd="0" destOrd="0" presId="urn:microsoft.com/office/officeart/2005/8/layout/cycle6"/>
    <dgm:cxn modelId="{2DDFF62C-C5E6-4E52-8619-A5E846277F1B}" type="presOf" srcId="{FBB3A02F-3B79-42AA-91A7-F0D568AC2CD0}" destId="{76F8661A-4675-4533-B126-79F5AF201A58}" srcOrd="0" destOrd="0" presId="urn:microsoft.com/office/officeart/2005/8/layout/cycle6"/>
    <dgm:cxn modelId="{C5960838-9DBB-4682-B464-2F3D57B3A080}" type="presOf" srcId="{4ED06C3F-1B18-42C3-994E-733A62D9036C}" destId="{07DDF7F0-DF99-4122-9C61-FD7C55876CF1}" srcOrd="0" destOrd="0" presId="urn:microsoft.com/office/officeart/2005/8/layout/cycle6"/>
    <dgm:cxn modelId="{897DC93A-43B2-4791-A8F8-7D45C43C7A21}" type="presOf" srcId="{276E93C4-0419-4A3D-8816-192546F7D2B4}" destId="{BCEAAC7B-622D-4720-88D2-F78260EC2D77}" srcOrd="0" destOrd="0" presId="urn:microsoft.com/office/officeart/2005/8/layout/cycle6"/>
    <dgm:cxn modelId="{C7AC2D46-6233-411B-A545-FE44E1277BBE}" type="presOf" srcId="{45CE24D8-3475-4998-A26C-582CF70EA598}" destId="{DF7CE1D1-27F3-4F67-BD67-0BEE8C11DF1F}" srcOrd="0" destOrd="0" presId="urn:microsoft.com/office/officeart/2005/8/layout/cycle6"/>
    <dgm:cxn modelId="{F2408A4B-D99A-4E0B-AC09-6C34DC7EEAF6}" srcId="{45CE24D8-3475-4998-A26C-582CF70EA598}" destId="{424438B0-22B5-4CC5-9504-6AA3946FDC2A}" srcOrd="5" destOrd="0" parTransId="{2149934B-62BE-4349-9265-962DF1050B5F}" sibTransId="{FBB3A02F-3B79-42AA-91A7-F0D568AC2CD0}"/>
    <dgm:cxn modelId="{E2C05A6E-30C1-4140-AA26-3B083BD8416A}" type="presOf" srcId="{1E197EDF-4474-47FB-83A5-E6FC23167EC4}" destId="{D0D843FF-C4AD-4381-8D9D-37CEEE11E822}" srcOrd="0" destOrd="0" presId="urn:microsoft.com/office/officeart/2005/8/layout/cycle6"/>
    <dgm:cxn modelId="{EFF0936E-7B1D-4FF8-9F5F-D617E8AA6FEB}" srcId="{45CE24D8-3475-4998-A26C-582CF70EA598}" destId="{1E197EDF-4474-47FB-83A5-E6FC23167EC4}" srcOrd="0" destOrd="0" parTransId="{2AC7B41D-9A21-43A9-B203-FED36936AE9D}" sibTransId="{1F390DDA-0159-45AC-B408-C0B0D6BB4267}"/>
    <dgm:cxn modelId="{A36AA775-AFBF-4B38-AB40-4E219C5E32A0}" type="presOf" srcId="{1F390DDA-0159-45AC-B408-C0B0D6BB4267}" destId="{EBCD93DC-C6CB-456C-AF30-970765F48AE8}" srcOrd="0" destOrd="0" presId="urn:microsoft.com/office/officeart/2005/8/layout/cycle6"/>
    <dgm:cxn modelId="{DD0EBA7B-3F66-471B-856B-3D571AB47F06}" type="presOf" srcId="{291A20F7-0846-467B-8224-3508FABFCFD9}" destId="{84964B84-C9D3-4507-900D-57AC05138AD1}" srcOrd="0" destOrd="0" presId="urn:microsoft.com/office/officeart/2005/8/layout/cycle6"/>
    <dgm:cxn modelId="{EA3CD183-C1A3-425C-8614-C03F2A46E38B}" type="presOf" srcId="{2ADDF8C9-5DD7-4F6B-AF4B-D929E28C9ECF}" destId="{4A50A0A9-FF18-4E9C-B747-236A672A6749}" srcOrd="0" destOrd="0" presId="urn:microsoft.com/office/officeart/2005/8/layout/cycle6"/>
    <dgm:cxn modelId="{1460B9B6-D0B1-4B98-A7E9-C8F845F4ED02}" type="presOf" srcId="{66A164AD-95DD-404A-9265-168C85C84AC8}" destId="{DCD815F7-F7D6-41F6-B818-F505BEC49A6E}" srcOrd="0" destOrd="0" presId="urn:microsoft.com/office/officeart/2005/8/layout/cycle6"/>
    <dgm:cxn modelId="{282E45CE-B72F-4826-893F-E63CA3F9D368}" srcId="{45CE24D8-3475-4998-A26C-582CF70EA598}" destId="{276E93C4-0419-4A3D-8816-192546F7D2B4}" srcOrd="4" destOrd="0" parTransId="{A6299749-FBAB-4199-8E47-8EB676952914}" sibTransId="{4ED06C3F-1B18-42C3-994E-733A62D9036C}"/>
    <dgm:cxn modelId="{DFC406ED-B299-486D-9A60-57B6E753358A}" type="presOf" srcId="{424438B0-22B5-4CC5-9504-6AA3946FDC2A}" destId="{1CEBDA03-D433-4F32-908E-0DF5CBD9A92A}" srcOrd="0" destOrd="0" presId="urn:microsoft.com/office/officeart/2005/8/layout/cycle6"/>
    <dgm:cxn modelId="{CA7F10F8-8E06-4633-955A-846AE769552C}" srcId="{45CE24D8-3475-4998-A26C-582CF70EA598}" destId="{59297826-4297-4011-B52D-B26D826C7A30}" srcOrd="1" destOrd="0" parTransId="{73C3C48F-C27F-4506-AE68-54311E2D230C}" sibTransId="{C6C6E50C-5B10-44ED-B6E1-775B7E6C561C}"/>
    <dgm:cxn modelId="{9AC595FF-EA7F-4FB0-BC0F-E8FF00C9A79B}" type="presOf" srcId="{C6C6E50C-5B10-44ED-B6E1-775B7E6C561C}" destId="{1955EE0A-595D-4B1F-BA2A-E6ED99D3F5DA}" srcOrd="0" destOrd="0" presId="urn:microsoft.com/office/officeart/2005/8/layout/cycle6"/>
    <dgm:cxn modelId="{3DC7F794-B85D-4183-80AD-F893AE67730B}" type="presParOf" srcId="{DF7CE1D1-27F3-4F67-BD67-0BEE8C11DF1F}" destId="{D0D843FF-C4AD-4381-8D9D-37CEEE11E822}" srcOrd="0" destOrd="0" presId="urn:microsoft.com/office/officeart/2005/8/layout/cycle6"/>
    <dgm:cxn modelId="{4C8FD95B-184C-4589-AD66-64D6F3F42910}" type="presParOf" srcId="{DF7CE1D1-27F3-4F67-BD67-0BEE8C11DF1F}" destId="{2ED560D9-9251-49BC-A23F-10E7E2CD74E0}" srcOrd="1" destOrd="0" presId="urn:microsoft.com/office/officeart/2005/8/layout/cycle6"/>
    <dgm:cxn modelId="{E6E9A7A8-2153-4321-9C77-96BF578EE098}" type="presParOf" srcId="{DF7CE1D1-27F3-4F67-BD67-0BEE8C11DF1F}" destId="{EBCD93DC-C6CB-456C-AF30-970765F48AE8}" srcOrd="2" destOrd="0" presId="urn:microsoft.com/office/officeart/2005/8/layout/cycle6"/>
    <dgm:cxn modelId="{14FFE1FC-4904-4FC9-BA40-D98586910668}" type="presParOf" srcId="{DF7CE1D1-27F3-4F67-BD67-0BEE8C11DF1F}" destId="{2974B2CF-8BD4-44CB-BF57-A83A6448E50B}" srcOrd="3" destOrd="0" presId="urn:microsoft.com/office/officeart/2005/8/layout/cycle6"/>
    <dgm:cxn modelId="{46D5AB6A-2824-42B4-8A0A-CC4FDDAACCD4}" type="presParOf" srcId="{DF7CE1D1-27F3-4F67-BD67-0BEE8C11DF1F}" destId="{61C204A1-7340-467B-9B73-660D4AAF2494}" srcOrd="4" destOrd="0" presId="urn:microsoft.com/office/officeart/2005/8/layout/cycle6"/>
    <dgm:cxn modelId="{4B2151F1-EE69-4EAF-BB72-12055507AF43}" type="presParOf" srcId="{DF7CE1D1-27F3-4F67-BD67-0BEE8C11DF1F}" destId="{1955EE0A-595D-4B1F-BA2A-E6ED99D3F5DA}" srcOrd="5" destOrd="0" presId="urn:microsoft.com/office/officeart/2005/8/layout/cycle6"/>
    <dgm:cxn modelId="{CB1C2A92-5F39-41C1-94BD-5603DF8663FE}" type="presParOf" srcId="{DF7CE1D1-27F3-4F67-BD67-0BEE8C11DF1F}" destId="{4A50A0A9-FF18-4E9C-B747-236A672A6749}" srcOrd="6" destOrd="0" presId="urn:microsoft.com/office/officeart/2005/8/layout/cycle6"/>
    <dgm:cxn modelId="{89F884F9-60DD-412F-A2C8-C6AF85A72CBC}" type="presParOf" srcId="{DF7CE1D1-27F3-4F67-BD67-0BEE8C11DF1F}" destId="{7D784F94-268F-4EF9-9C57-FC078F93B607}" srcOrd="7" destOrd="0" presId="urn:microsoft.com/office/officeart/2005/8/layout/cycle6"/>
    <dgm:cxn modelId="{65033E10-4A17-4B9C-95E2-1B5DC28C21A9}" type="presParOf" srcId="{DF7CE1D1-27F3-4F67-BD67-0BEE8C11DF1F}" destId="{68C4745E-A53A-4124-8FCE-4C57DBCBB517}" srcOrd="8" destOrd="0" presId="urn:microsoft.com/office/officeart/2005/8/layout/cycle6"/>
    <dgm:cxn modelId="{38C088D5-FC1B-4812-852D-4E1D94BFCCB8}" type="presParOf" srcId="{DF7CE1D1-27F3-4F67-BD67-0BEE8C11DF1F}" destId="{84964B84-C9D3-4507-900D-57AC05138AD1}" srcOrd="9" destOrd="0" presId="urn:microsoft.com/office/officeart/2005/8/layout/cycle6"/>
    <dgm:cxn modelId="{C5406011-E809-49F0-8383-06563877954D}" type="presParOf" srcId="{DF7CE1D1-27F3-4F67-BD67-0BEE8C11DF1F}" destId="{C0F72D42-F3AB-4CF4-B1E2-B432764D155A}" srcOrd="10" destOrd="0" presId="urn:microsoft.com/office/officeart/2005/8/layout/cycle6"/>
    <dgm:cxn modelId="{2171F52A-FC4D-4036-93E2-945D77A15E03}" type="presParOf" srcId="{DF7CE1D1-27F3-4F67-BD67-0BEE8C11DF1F}" destId="{DCD815F7-F7D6-41F6-B818-F505BEC49A6E}" srcOrd="11" destOrd="0" presId="urn:microsoft.com/office/officeart/2005/8/layout/cycle6"/>
    <dgm:cxn modelId="{AF417CFA-B3BA-4307-9E8E-41319EE4B69D}" type="presParOf" srcId="{DF7CE1D1-27F3-4F67-BD67-0BEE8C11DF1F}" destId="{BCEAAC7B-622D-4720-88D2-F78260EC2D77}" srcOrd="12" destOrd="0" presId="urn:microsoft.com/office/officeart/2005/8/layout/cycle6"/>
    <dgm:cxn modelId="{A3264625-01FB-47CA-905A-2806FDBDCC36}" type="presParOf" srcId="{DF7CE1D1-27F3-4F67-BD67-0BEE8C11DF1F}" destId="{54AFEFC8-A049-4178-AA83-5F1CC4DA6970}" srcOrd="13" destOrd="0" presId="urn:microsoft.com/office/officeart/2005/8/layout/cycle6"/>
    <dgm:cxn modelId="{62FD4B8D-6C15-4847-BB3D-57B87E3D7D8A}" type="presParOf" srcId="{DF7CE1D1-27F3-4F67-BD67-0BEE8C11DF1F}" destId="{07DDF7F0-DF99-4122-9C61-FD7C55876CF1}" srcOrd="14" destOrd="0" presId="urn:microsoft.com/office/officeart/2005/8/layout/cycle6"/>
    <dgm:cxn modelId="{F442650C-C6C2-484A-A671-CFAF8DBC38EF}" type="presParOf" srcId="{DF7CE1D1-27F3-4F67-BD67-0BEE8C11DF1F}" destId="{1CEBDA03-D433-4F32-908E-0DF5CBD9A92A}" srcOrd="15" destOrd="0" presId="urn:microsoft.com/office/officeart/2005/8/layout/cycle6"/>
    <dgm:cxn modelId="{F21F1F24-9C38-481A-BC5B-ABDDA4A6E405}" type="presParOf" srcId="{DF7CE1D1-27F3-4F67-BD67-0BEE8C11DF1F}" destId="{48909380-9FE5-4E2F-AF84-2B48B0254C43}" srcOrd="16" destOrd="0" presId="urn:microsoft.com/office/officeart/2005/8/layout/cycle6"/>
    <dgm:cxn modelId="{EB2378AE-32E6-42FB-B578-E576D5F672CE}" type="presParOf" srcId="{DF7CE1D1-27F3-4F67-BD67-0BEE8C11DF1F}" destId="{76F8661A-4675-4533-B126-79F5AF201A58}" srcOrd="17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D843FF-C4AD-4381-8D9D-37CEEE11E822}">
      <dsp:nvSpPr>
        <dsp:cNvPr id="0" name=""/>
        <dsp:cNvSpPr/>
      </dsp:nvSpPr>
      <dsp:spPr>
        <a:xfrm>
          <a:off x="2288105" y="1374"/>
          <a:ext cx="783857" cy="509507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Safety</a:t>
          </a:r>
        </a:p>
      </dsp:txBody>
      <dsp:txXfrm>
        <a:off x="2312977" y="26246"/>
        <a:ext cx="734113" cy="459763"/>
      </dsp:txXfrm>
    </dsp:sp>
    <dsp:sp modelId="{EBCD93DC-C6CB-456C-AF30-970765F48AE8}">
      <dsp:nvSpPr>
        <dsp:cNvPr id="0" name=""/>
        <dsp:cNvSpPr/>
      </dsp:nvSpPr>
      <dsp:spPr>
        <a:xfrm>
          <a:off x="1480341" y="256128"/>
          <a:ext cx="2399384" cy="2399384"/>
        </a:xfrm>
        <a:custGeom>
          <a:avLst/>
          <a:gdLst/>
          <a:ahLst/>
          <a:cxnLst/>
          <a:rect l="0" t="0" r="0" b="0"/>
          <a:pathLst>
            <a:path>
              <a:moveTo>
                <a:pt x="1596623" y="67567"/>
              </a:moveTo>
              <a:arcTo wR="1199692" hR="1199692" stAng="17359261" swAng="1499979"/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74B2CF-8BD4-44CB-BF57-A83A6448E50B}">
      <dsp:nvSpPr>
        <dsp:cNvPr id="0" name=""/>
        <dsp:cNvSpPr/>
      </dsp:nvSpPr>
      <dsp:spPr>
        <a:xfrm>
          <a:off x="3327069" y="601221"/>
          <a:ext cx="783857" cy="509507"/>
        </a:xfrm>
        <a:prstGeom prst="roundRect">
          <a:avLst/>
        </a:prstGeom>
        <a:solidFill>
          <a:schemeClr val="accent5">
            <a:hueOff val="-1351709"/>
            <a:satOff val="-3484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Trustworthiness &amp; Transparency</a:t>
          </a:r>
        </a:p>
      </dsp:txBody>
      <dsp:txXfrm>
        <a:off x="3351941" y="626093"/>
        <a:ext cx="734113" cy="459763"/>
      </dsp:txXfrm>
    </dsp:sp>
    <dsp:sp modelId="{1955EE0A-595D-4B1F-BA2A-E6ED99D3F5DA}">
      <dsp:nvSpPr>
        <dsp:cNvPr id="0" name=""/>
        <dsp:cNvSpPr/>
      </dsp:nvSpPr>
      <dsp:spPr>
        <a:xfrm>
          <a:off x="1480341" y="256128"/>
          <a:ext cx="2399384" cy="2399384"/>
        </a:xfrm>
        <a:custGeom>
          <a:avLst/>
          <a:gdLst/>
          <a:ahLst/>
          <a:cxnLst/>
          <a:rect l="0" t="0" r="0" b="0"/>
          <a:pathLst>
            <a:path>
              <a:moveTo>
                <a:pt x="2350646" y="861215"/>
              </a:moveTo>
              <a:arcTo wR="1199692" hR="1199692" stAng="20616736" swAng="1966529"/>
            </a:path>
          </a:pathLst>
        </a:custGeom>
        <a:noFill/>
        <a:ln w="6350" cap="flat" cmpd="sng" algn="ctr">
          <a:solidFill>
            <a:schemeClr val="accent5">
              <a:hueOff val="-1351709"/>
              <a:satOff val="-3484"/>
              <a:lumOff val="-2353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50A0A9-FF18-4E9C-B747-236A672A6749}">
      <dsp:nvSpPr>
        <dsp:cNvPr id="0" name=""/>
        <dsp:cNvSpPr/>
      </dsp:nvSpPr>
      <dsp:spPr>
        <a:xfrm>
          <a:off x="3327069" y="1800913"/>
          <a:ext cx="783857" cy="509507"/>
        </a:xfrm>
        <a:prstGeom prst="roundRect">
          <a:avLst/>
        </a:prstGeom>
        <a:solidFill>
          <a:schemeClr val="accent5">
            <a:hueOff val="-2703417"/>
            <a:satOff val="-6968"/>
            <a:lumOff val="-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Peer Support</a:t>
          </a:r>
        </a:p>
      </dsp:txBody>
      <dsp:txXfrm>
        <a:off x="3351941" y="1825785"/>
        <a:ext cx="734113" cy="459763"/>
      </dsp:txXfrm>
    </dsp:sp>
    <dsp:sp modelId="{68C4745E-A53A-4124-8FCE-4C57DBCBB517}">
      <dsp:nvSpPr>
        <dsp:cNvPr id="0" name=""/>
        <dsp:cNvSpPr/>
      </dsp:nvSpPr>
      <dsp:spPr>
        <a:xfrm>
          <a:off x="1480341" y="256128"/>
          <a:ext cx="2399384" cy="2399384"/>
        </a:xfrm>
        <a:custGeom>
          <a:avLst/>
          <a:gdLst/>
          <a:ahLst/>
          <a:cxnLst/>
          <a:rect l="0" t="0" r="0" b="0"/>
          <a:pathLst>
            <a:path>
              <a:moveTo>
                <a:pt x="2037885" y="2058001"/>
              </a:moveTo>
              <a:arcTo wR="1199692" hR="1199692" stAng="2740760" swAng="1499979"/>
            </a:path>
          </a:pathLst>
        </a:custGeom>
        <a:noFill/>
        <a:ln w="6350" cap="flat" cmpd="sng" algn="ctr">
          <a:solidFill>
            <a:schemeClr val="accent5">
              <a:hueOff val="-2703417"/>
              <a:satOff val="-6968"/>
              <a:lumOff val="-470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964B84-C9D3-4507-900D-57AC05138AD1}">
      <dsp:nvSpPr>
        <dsp:cNvPr id="0" name=""/>
        <dsp:cNvSpPr/>
      </dsp:nvSpPr>
      <dsp:spPr>
        <a:xfrm>
          <a:off x="2288105" y="2400759"/>
          <a:ext cx="783857" cy="509507"/>
        </a:xfrm>
        <a:prstGeom prst="roundRect">
          <a:avLst/>
        </a:prstGeom>
        <a:solidFill>
          <a:schemeClr val="accent5">
            <a:hueOff val="-4055126"/>
            <a:satOff val="-10451"/>
            <a:lumOff val="-7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Collaboration &amp; Mutuality</a:t>
          </a:r>
        </a:p>
      </dsp:txBody>
      <dsp:txXfrm>
        <a:off x="2312977" y="2425631"/>
        <a:ext cx="734113" cy="459763"/>
      </dsp:txXfrm>
    </dsp:sp>
    <dsp:sp modelId="{DCD815F7-F7D6-41F6-B818-F505BEC49A6E}">
      <dsp:nvSpPr>
        <dsp:cNvPr id="0" name=""/>
        <dsp:cNvSpPr/>
      </dsp:nvSpPr>
      <dsp:spPr>
        <a:xfrm>
          <a:off x="1480341" y="256128"/>
          <a:ext cx="2399384" cy="2399384"/>
        </a:xfrm>
        <a:custGeom>
          <a:avLst/>
          <a:gdLst/>
          <a:ahLst/>
          <a:cxnLst/>
          <a:rect l="0" t="0" r="0" b="0"/>
          <a:pathLst>
            <a:path>
              <a:moveTo>
                <a:pt x="802761" y="2331817"/>
              </a:moveTo>
              <a:arcTo wR="1199692" hR="1199692" stAng="6559261" swAng="1499979"/>
            </a:path>
          </a:pathLst>
        </a:custGeom>
        <a:noFill/>
        <a:ln w="6350" cap="flat" cmpd="sng" algn="ctr">
          <a:solidFill>
            <a:schemeClr val="accent5">
              <a:hueOff val="-4055126"/>
              <a:satOff val="-10451"/>
              <a:lumOff val="-7059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EAAC7B-622D-4720-88D2-F78260EC2D77}">
      <dsp:nvSpPr>
        <dsp:cNvPr id="0" name=""/>
        <dsp:cNvSpPr/>
      </dsp:nvSpPr>
      <dsp:spPr>
        <a:xfrm>
          <a:off x="1249141" y="1800913"/>
          <a:ext cx="783857" cy="509507"/>
        </a:xfrm>
        <a:prstGeom prst="roundRect">
          <a:avLst/>
        </a:prstGeom>
        <a:solidFill>
          <a:schemeClr val="accent5">
            <a:hueOff val="-5406834"/>
            <a:satOff val="-13935"/>
            <a:lumOff val="-9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Empowerment, Voice, &amp; Choice</a:t>
          </a:r>
        </a:p>
      </dsp:txBody>
      <dsp:txXfrm>
        <a:off x="1274013" y="1825785"/>
        <a:ext cx="734113" cy="459763"/>
      </dsp:txXfrm>
    </dsp:sp>
    <dsp:sp modelId="{07DDF7F0-DF99-4122-9C61-FD7C55876CF1}">
      <dsp:nvSpPr>
        <dsp:cNvPr id="0" name=""/>
        <dsp:cNvSpPr/>
      </dsp:nvSpPr>
      <dsp:spPr>
        <a:xfrm>
          <a:off x="1480341" y="256128"/>
          <a:ext cx="2399384" cy="2399384"/>
        </a:xfrm>
        <a:custGeom>
          <a:avLst/>
          <a:gdLst/>
          <a:ahLst/>
          <a:cxnLst/>
          <a:rect l="0" t="0" r="0" b="0"/>
          <a:pathLst>
            <a:path>
              <a:moveTo>
                <a:pt x="48738" y="1538169"/>
              </a:moveTo>
              <a:arcTo wR="1199692" hR="1199692" stAng="9816736" swAng="1966529"/>
            </a:path>
          </a:pathLst>
        </a:custGeom>
        <a:noFill/>
        <a:ln w="6350" cap="flat" cmpd="sng" algn="ctr">
          <a:solidFill>
            <a:schemeClr val="accent5">
              <a:hueOff val="-5406834"/>
              <a:satOff val="-13935"/>
              <a:lumOff val="-941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EBDA03-D433-4F32-908E-0DF5CBD9A92A}">
      <dsp:nvSpPr>
        <dsp:cNvPr id="0" name=""/>
        <dsp:cNvSpPr/>
      </dsp:nvSpPr>
      <dsp:spPr>
        <a:xfrm>
          <a:off x="1249141" y="601221"/>
          <a:ext cx="783857" cy="509507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Cultural, Historical, &amp; Gender Issues</a:t>
          </a:r>
        </a:p>
      </dsp:txBody>
      <dsp:txXfrm>
        <a:off x="1274013" y="626093"/>
        <a:ext cx="734113" cy="459763"/>
      </dsp:txXfrm>
    </dsp:sp>
    <dsp:sp modelId="{76F8661A-4675-4533-B126-79F5AF201A58}">
      <dsp:nvSpPr>
        <dsp:cNvPr id="0" name=""/>
        <dsp:cNvSpPr/>
      </dsp:nvSpPr>
      <dsp:spPr>
        <a:xfrm>
          <a:off x="1480341" y="256128"/>
          <a:ext cx="2399384" cy="2399384"/>
        </a:xfrm>
        <a:custGeom>
          <a:avLst/>
          <a:gdLst/>
          <a:ahLst/>
          <a:cxnLst/>
          <a:rect l="0" t="0" r="0" b="0"/>
          <a:pathLst>
            <a:path>
              <a:moveTo>
                <a:pt x="361499" y="341383"/>
              </a:moveTo>
              <a:arcTo wR="1199692" hR="1199692" stAng="13540760" swAng="1499979"/>
            </a:path>
          </a:pathLst>
        </a:custGeom>
        <a:noFill/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bd40b1-255a-4c6d-9f51-0ab055223958">
      <UserInfo>
        <DisplayName>James, Ashley</DisplayName>
        <AccountId>25</AccountId>
        <AccountType/>
      </UserInfo>
      <UserInfo>
        <DisplayName>Roemer, Kelli</DisplayName>
        <AccountId>30</AccountId>
        <AccountType/>
      </UserInfo>
    </SharedWithUsers>
    <lcf76f155ced4ddcb4097134ff3c332f xmlns="782bd00c-d0de-45eb-9b7b-c6eb022f2513">
      <Terms xmlns="http://schemas.microsoft.com/office/infopath/2007/PartnerControls"/>
    </lcf76f155ced4ddcb4097134ff3c332f>
    <notes xmlns="782bd00c-d0de-45eb-9b7b-c6eb022f2513" xsi:nil="true"/>
    <ActionDue xmlns="782bd00c-d0de-45eb-9b7b-c6eb022f2513" xsi:nil="true"/>
    <NextStep xmlns="782bd00c-d0de-45eb-9b7b-c6eb022f25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54AFF765B3A46A6D85DF5789BE378" ma:contentTypeVersion="17" ma:contentTypeDescription="Create a new document." ma:contentTypeScope="" ma:versionID="5ba359b36f47d51126c6d631437d42d7">
  <xsd:schema xmlns:xsd="http://www.w3.org/2001/XMLSchema" xmlns:xs="http://www.w3.org/2001/XMLSchema" xmlns:p="http://schemas.microsoft.com/office/2006/metadata/properties" xmlns:ns2="782bd00c-d0de-45eb-9b7b-c6eb022f2513" xmlns:ns3="6abd40b1-255a-4c6d-9f51-0ab055223958" targetNamespace="http://schemas.microsoft.com/office/2006/metadata/properties" ma:root="true" ma:fieldsID="eb1af9cda8c71099cba75eedc0a9d1b5" ns2:_="" ns3:_="">
    <xsd:import namespace="782bd00c-d0de-45eb-9b7b-c6eb022f2513"/>
    <xsd:import namespace="6abd40b1-255a-4c6d-9f51-0ab055223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notes" minOccurs="0"/>
                <xsd:element ref="ns2:NextStep" minOccurs="0"/>
                <xsd:element ref="ns2:ActionD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bd00c-d0de-45eb-9b7b-c6eb022f2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extStep" ma:index="22" nillable="true" ma:displayName="Next Step" ma:format="Dropdown" ma:internalName="NextStep">
      <xsd:simpleType>
        <xsd:restriction base="dms:Text">
          <xsd:maxLength value="255"/>
        </xsd:restriction>
      </xsd:simpleType>
    </xsd:element>
    <xsd:element name="ActionDue" ma:index="23" nillable="true" ma:displayName="Action Due" ma:format="DateOnly" ma:internalName="ActionD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d40b1-255a-4c6d-9f51-0ab055223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2E9AD-1102-4B58-9A7B-41BFF53E8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FA9F2-419E-4C2E-B69D-382F37FD680C}">
  <ds:schemaRefs>
    <ds:schemaRef ds:uri="http://schemas.microsoft.com/office/2006/metadata/properties"/>
    <ds:schemaRef ds:uri="http://schemas.microsoft.com/office/infopath/2007/PartnerControls"/>
    <ds:schemaRef ds:uri="6abd40b1-255a-4c6d-9f51-0ab055223958"/>
    <ds:schemaRef ds:uri="782bd00c-d0de-45eb-9b7b-c6eb022f2513"/>
  </ds:schemaRefs>
</ds:datastoreItem>
</file>

<file path=customXml/itemProps3.xml><?xml version="1.0" encoding="utf-8"?>
<ds:datastoreItem xmlns:ds="http://schemas.openxmlformats.org/officeDocument/2006/customXml" ds:itemID="{880E4483-1582-48A4-9B46-0CC4DEBCB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bd00c-d0de-45eb-9b7b-c6eb022f2513"/>
    <ds:schemaRef ds:uri="6abd40b1-255a-4c6d-9f51-0ab055223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Roemer, Kelli</dc:creator>
  <cp:keywords/>
  <dc:description/>
  <cp:lastModifiedBy>Shacklette, Maureen (she/her/hers)</cp:lastModifiedBy>
  <cp:revision>74</cp:revision>
  <dcterms:created xsi:type="dcterms:W3CDTF">2023-02-13T23:42:00Z</dcterms:created>
  <dcterms:modified xsi:type="dcterms:W3CDTF">2025-01-10T19:25:00Z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0x01010067454AFF765B3A46A6D85DF5789BE378</vt:lpwstr>
  </property>
  <property fmtid="{D5CDD505-2E9C-101B-9397-08002B2CF9AE}" pid="4" name="MediaServiceImageTags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  <property fmtid="{D5CDD505-2E9C-101B-9397-08002B2CF9AE}" pid="9" name="Order">
    <vt:r8>190400</vt:r8>
  </property>
  <property fmtid="{D5CDD505-2E9C-101B-9397-08002B2CF9AE}" pid="10" name="Record">
    <vt:lpwstr>Shared</vt:lpwstr>
  </property>
  <property fmtid="{D5CDD505-2E9C-101B-9397-08002B2CF9AE}" pid="11" name="Language">
    <vt:lpwstr>English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DescriptionofDocument">
    <vt:lpwstr>version in FY23 tool</vt:lpwstr>
  </property>
</Properties>
</file>