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DF30" w14:textId="4CB03F9E" w:rsidR="00617A2D" w:rsidRDefault="44239B11" w:rsidP="4067F571">
      <w:pPr>
        <w:pStyle w:val="Heading1"/>
        <w:spacing w:before="360" w:after="240"/>
      </w:pPr>
      <w:r w:rsidRPr="4067F571">
        <w:rPr>
          <w:rFonts w:ascii="Arial" w:eastAsia="Arial" w:hAnsi="Arial" w:cs="Arial"/>
          <w:b/>
          <w:bCs/>
          <w:color w:val="1F3864" w:themeColor="accent1" w:themeShade="80"/>
          <w:sz w:val="36"/>
          <w:szCs w:val="36"/>
        </w:rPr>
        <w:t>Detailed Itemized Budget Sheet Template</w:t>
      </w:r>
    </w:p>
    <w:p w14:paraId="0CB918A8" w14:textId="0B025F0D" w:rsidR="00617A2D" w:rsidRDefault="44239B11" w:rsidP="4067F571">
      <w:pPr>
        <w:spacing w:before="120" w:after="120"/>
      </w:pPr>
      <w:r w:rsidRPr="0B33D7AB">
        <w:rPr>
          <w:rFonts w:ascii="Calibri" w:eastAsia="Calibri" w:hAnsi="Calibri" w:cs="Calibri"/>
        </w:rPr>
        <w:t>Optional Detailed Itemized Budget Sheet Template</w:t>
      </w:r>
    </w:p>
    <w:p w14:paraId="296DBC01" w14:textId="2AEAEB4C" w:rsidR="3B8877A5" w:rsidRDefault="3B8877A5" w:rsidP="0B33D7AB">
      <w:pPr>
        <w:pStyle w:val="Heading3"/>
        <w:shd w:val="clear" w:color="auto" w:fill="FFFFFF" w:themeFill="background1"/>
        <w:spacing w:before="240" w:after="120"/>
        <w:ind w:right="144"/>
      </w:pPr>
      <w:r w:rsidRPr="0B33D7AB">
        <w:rPr>
          <w:rFonts w:ascii="Aptos" w:eastAsia="Aptos" w:hAnsi="Aptos" w:cs="Aptos"/>
          <w:b/>
          <w:bCs/>
          <w:color w:val="222222"/>
        </w:rPr>
        <w:t>Detailed Itemized Program Budget (Attachment B)</w:t>
      </w:r>
    </w:p>
    <w:p w14:paraId="02707AD6" w14:textId="59D24A69" w:rsidR="3B8877A5" w:rsidRDefault="3B8877A5" w:rsidP="0B33D7AB">
      <w:pPr>
        <w:spacing w:line="257" w:lineRule="auto"/>
      </w:pPr>
      <w:r w:rsidRPr="0B33D7AB">
        <w:rPr>
          <w:rFonts w:ascii="Calibri" w:eastAsia="Calibri" w:hAnsi="Calibri" w:cs="Calibri"/>
        </w:rPr>
        <w:t xml:space="preserve">The Detailed Itemized Program Budget (Optional template available in </w:t>
      </w:r>
      <w:hyperlink r:id="rId7" w:anchor="_Appendix_C:_Detailed">
        <w:r w:rsidRPr="0B33D7AB">
          <w:rPr>
            <w:rStyle w:val="Hyperlink"/>
            <w:rFonts w:ascii="Calibri" w:eastAsia="Calibri" w:hAnsi="Calibri" w:cs="Calibri"/>
            <w:color w:val="0563C1"/>
          </w:rPr>
          <w:t>Appendix C</w:t>
        </w:r>
      </w:hyperlink>
      <w:r w:rsidRPr="0B33D7AB">
        <w:rPr>
          <w:rFonts w:ascii="Calibri" w:eastAsia="Calibri" w:hAnsi="Calibri" w:cs="Calibri"/>
        </w:rPr>
        <w:t>): Provide a detailed budget and estimated funding amount for each program priority/activity, as well as identify the requested federal dollars. Applicants should budget for up to $2.5 million total over 3 years. Keep in mind that EPA reserves the right to partially fund applications by funding discrete portions of the proposed projects.</w:t>
      </w:r>
    </w:p>
    <w:p w14:paraId="6AD11637" w14:textId="01940AAC" w:rsidR="3B8877A5" w:rsidRDefault="3B8877A5" w:rsidP="0B33D7AB">
      <w:pPr>
        <w:spacing w:line="257" w:lineRule="auto"/>
      </w:pPr>
      <w:r w:rsidRPr="0B33D7AB">
        <w:rPr>
          <w:rFonts w:ascii="Calibri" w:eastAsia="Calibri" w:hAnsi="Calibri" w:cs="Calibri"/>
        </w:rPr>
        <w:t>Clearly explain how the funds will be used. Applicants must itemize costs related to personnel, fringe benefits, contractual costs, travel, equipment, supplies, other direct costs, indirect costs, and total costs. All subaward funding, including a minimum $1 million of total funding allocated for Eligible Subrecipients of both the CECA subaward and other priorities, should be located under the “other” category. Where necessary, your itemized budget sheet should include a budget narrative to make it clear how you determined/calculated the costs for each budget category.</w:t>
      </w:r>
    </w:p>
    <w:p w14:paraId="64203AFE" w14:textId="32B1E9A3" w:rsidR="3B8877A5" w:rsidRDefault="3B8877A5" w:rsidP="0B33D7AB">
      <w:pPr>
        <w:spacing w:line="257" w:lineRule="auto"/>
      </w:pPr>
      <w:r w:rsidRPr="0B33D7AB">
        <w:rPr>
          <w:rFonts w:ascii="Calibri" w:eastAsia="Calibri" w:hAnsi="Calibri" w:cs="Calibri"/>
        </w:rPr>
        <w:t xml:space="preserve">In accordance with 2 CFR 200.414(f), recipients that do not have a current negotiated indirect cost (IDC) rate under 15% are eligible for a de minimis rate of 15% of modified total direct costs for all Federal awards. Please see EPA’s IDC Policy: </w:t>
      </w:r>
      <w:hyperlink r:id="rId8">
        <w:r w:rsidRPr="0B33D7AB">
          <w:rPr>
            <w:rStyle w:val="Hyperlink"/>
            <w:rFonts w:ascii="Calibri" w:eastAsia="Calibri" w:hAnsi="Calibri" w:cs="Calibri"/>
            <w:color w:val="0563C1"/>
          </w:rPr>
          <w:t>https://www.epa.gov/grants/rain-2018-g02-r2</w:t>
        </w:r>
      </w:hyperlink>
      <w:r w:rsidRPr="0B33D7AB">
        <w:rPr>
          <w:rFonts w:ascii="Calibri" w:eastAsia="Calibri" w:hAnsi="Calibri" w:cs="Calibri"/>
        </w:rPr>
        <w:t xml:space="preserve"> for full details.</w:t>
      </w:r>
    </w:p>
    <w:p w14:paraId="39F16C8A" w14:textId="65FFA856" w:rsidR="3B8877A5" w:rsidRDefault="3B8877A5" w:rsidP="0B33D7AB">
      <w:pPr>
        <w:spacing w:line="257" w:lineRule="auto"/>
      </w:pPr>
      <w:r w:rsidRPr="0B33D7AB">
        <w:rPr>
          <w:rFonts w:ascii="Calibri" w:eastAsia="Calibri" w:hAnsi="Calibri" w:cs="Calibri"/>
        </w:rPr>
        <w:t xml:space="preserve">Note that as provided in 2 CFR 200.332 subrecipients who do not have current negotiated indirect cost rates may also use the 15% rate but that pass-through entities may not force subrecipients to use the 15% rate rather than their negotiated rate. </w:t>
      </w:r>
    </w:p>
    <w:p w14:paraId="7D60E1BF" w14:textId="77E72F0A" w:rsidR="3B8877A5" w:rsidRDefault="3B8877A5" w:rsidP="0B33D7AB">
      <w:pPr>
        <w:spacing w:line="257" w:lineRule="auto"/>
      </w:pPr>
      <w:r w:rsidRPr="0B33D7AB">
        <w:rPr>
          <w:rFonts w:ascii="Calibri" w:eastAsia="Calibri" w:hAnsi="Calibri" w:cs="Calibri"/>
          <w:b/>
          <w:bCs/>
        </w:rPr>
        <w:t xml:space="preserve">Total estimated costs in the itemized budget template should reflect federal funding only. </w:t>
      </w:r>
      <w:r w:rsidRPr="0B33D7AB">
        <w:rPr>
          <w:rFonts w:ascii="Calibri" w:eastAsia="Calibri" w:hAnsi="Calibri" w:cs="Calibri"/>
        </w:rPr>
        <w:t xml:space="preserve">Applicants are permitted to attach the itemized budget template as an “Other Attachment” to their application and it will not count against the 25-page workplan limit. Applicants will not be penalized if they choose not to use the budget template provided in </w:t>
      </w:r>
      <w:hyperlink r:id="rId9" w:anchor="_Appendix_C:_Detailed">
        <w:r w:rsidRPr="0B33D7AB">
          <w:rPr>
            <w:rStyle w:val="Hyperlink"/>
            <w:rFonts w:ascii="Calibri" w:eastAsia="Calibri" w:hAnsi="Calibri" w:cs="Calibri"/>
            <w:color w:val="0563C1"/>
          </w:rPr>
          <w:t>Appendix C</w:t>
        </w:r>
      </w:hyperlink>
      <w:r w:rsidRPr="0B33D7AB">
        <w:rPr>
          <w:rFonts w:ascii="Calibri" w:eastAsia="Calibri" w:hAnsi="Calibri" w:cs="Calibri"/>
        </w:rPr>
        <w:t>.</w:t>
      </w:r>
    </w:p>
    <w:p w14:paraId="0870EB43" w14:textId="2034061A" w:rsidR="3B8877A5" w:rsidRDefault="3B8877A5" w:rsidP="0B33D7AB">
      <w:pPr>
        <w:spacing w:before="120" w:after="120"/>
      </w:pPr>
      <w:r w:rsidRPr="0B33D7AB">
        <w:rPr>
          <w:rFonts w:ascii="Calibri" w:eastAsia="Calibri" w:hAnsi="Calibri" w:cs="Calibri"/>
        </w:rPr>
        <w:t xml:space="preserve">Note: EPA provides detailed guidance on how to characterize costs for budgeting purposes as well as a budget detail example in the agency’s </w:t>
      </w:r>
      <w:hyperlink r:id="rId10">
        <w:r w:rsidRPr="0B33D7AB">
          <w:rPr>
            <w:rStyle w:val="Hyperlink"/>
            <w:rFonts w:ascii="Calibri" w:eastAsia="Calibri" w:hAnsi="Calibri" w:cs="Calibri"/>
            <w:color w:val="0563C1"/>
          </w:rPr>
          <w:t>Interim General Budget Development Guidance for Applicants and Recipients of EPA Financial Assistance</w:t>
        </w:r>
      </w:hyperlink>
      <w:r w:rsidRPr="0B33D7AB">
        <w:rPr>
          <w:rFonts w:ascii="Calibri" w:eastAsia="Calibri" w:hAnsi="Calibri" w:cs="Calibri"/>
        </w:rPr>
        <w:t xml:space="preserve">. For a sample Itemized Budget Sheet refer to: </w:t>
      </w:r>
      <w:hyperlink r:id="rId11">
        <w:r w:rsidRPr="0B33D7AB">
          <w:rPr>
            <w:rStyle w:val="Hyperlink"/>
            <w:rFonts w:ascii="Calibri" w:eastAsia="Calibri" w:hAnsi="Calibri" w:cs="Calibri"/>
            <w:color w:val="0563C1"/>
          </w:rPr>
          <w:t>https://www.epa.gov/grants/rain-2019-g02</w:t>
        </w:r>
      </w:hyperlink>
    </w:p>
    <w:p w14:paraId="62300466" w14:textId="517AAF5D" w:rsidR="0B33D7AB" w:rsidRDefault="0B33D7AB" w:rsidP="0B33D7AB">
      <w:pPr>
        <w:spacing w:before="120" w:after="120"/>
        <w:rPr>
          <w:rFonts w:ascii="Calibri" w:eastAsia="Calibri" w:hAnsi="Calibri" w:cs="Calibri"/>
        </w:rPr>
      </w:pPr>
    </w:p>
    <w:p w14:paraId="66F5EAD5" w14:textId="48EE3F05" w:rsidR="00617A2D" w:rsidRDefault="44239B11" w:rsidP="4067F571">
      <w:pPr>
        <w:spacing w:before="120" w:after="120"/>
      </w:pPr>
      <w:r w:rsidRPr="4067F571">
        <w:rPr>
          <w:rFonts w:ascii="Calibri" w:eastAsia="Calibri" w:hAnsi="Calibri" w:cs="Calibri"/>
        </w:rPr>
        <w:t xml:space="preserve">Note—EPA provides detailed guidance on how to characterize costs for budgeting purposes as well as a budget detail example in the agency’s </w:t>
      </w:r>
      <w:hyperlink r:id="rId12">
        <w:r w:rsidRPr="4067F571">
          <w:rPr>
            <w:rStyle w:val="Hyperlink"/>
            <w:rFonts w:ascii="Calibri" w:eastAsia="Calibri" w:hAnsi="Calibri" w:cs="Calibri"/>
            <w:color w:val="0563C1"/>
          </w:rPr>
          <w:t>Interim General Budget Development Guidance for Applicants and Recipients of EPA Financial Assistance</w:t>
        </w:r>
      </w:hyperlink>
      <w:r w:rsidRPr="4067F571">
        <w:rPr>
          <w:rFonts w:ascii="Calibri" w:eastAsia="Calibri" w:hAnsi="Calibri" w:cs="Calibri"/>
        </w:rPr>
        <w:t xml:space="preserve">. For a sample Itemized Budget Sheet refer to: </w:t>
      </w:r>
      <w:hyperlink r:id="rId13">
        <w:r w:rsidRPr="4067F571">
          <w:rPr>
            <w:rStyle w:val="Hyperlink"/>
            <w:rFonts w:ascii="Calibri" w:eastAsia="Calibri" w:hAnsi="Calibri" w:cs="Calibri"/>
            <w:color w:val="0563C1"/>
          </w:rPr>
          <w:t>https://www.epa.gov/grants/rain-2019-g02</w:t>
        </w:r>
      </w:hyperlink>
    </w:p>
    <w:p w14:paraId="264A9762" w14:textId="3AD19229" w:rsidR="00617A2D" w:rsidRDefault="44239B11" w:rsidP="4067F571">
      <w:pPr>
        <w:spacing w:after="0"/>
      </w:pPr>
      <w:r w:rsidRPr="4067F571">
        <w:rPr>
          <w:rFonts w:ascii="Calibri" w:eastAsia="Calibri" w:hAnsi="Calibri" w:cs="Calibri"/>
          <w:color w:val="D13438"/>
          <w:u w:val="single"/>
        </w:rPr>
        <w:t>Applicants that do not use the template will not be penalized.</w:t>
      </w:r>
      <w:r w:rsidRPr="4067F571">
        <w:rPr>
          <w:rFonts w:ascii="Calibri" w:eastAsia="Calibri" w:hAnsi="Calibri" w:cs="Calibri"/>
        </w:rPr>
        <w:t>   </w:t>
      </w:r>
      <w:r w:rsidRPr="4067F571">
        <w:rPr>
          <w:rFonts w:ascii="Times New Roman" w:eastAsia="Times New Roman" w:hAnsi="Times New Roman" w:cs="Times New Roman"/>
        </w:rPr>
        <w:t xml:space="preserve"> </w:t>
      </w:r>
    </w:p>
    <w:p w14:paraId="7556E0EC" w14:textId="13D016F3" w:rsidR="00617A2D" w:rsidRDefault="44239B11" w:rsidP="4067F571">
      <w:pPr>
        <w:spacing w:before="120" w:after="120"/>
      </w:pPr>
      <w:r w:rsidRPr="4067F571">
        <w:rPr>
          <w:rFonts w:ascii="Aptos" w:eastAsia="Aptos" w:hAnsi="Aptos" w:cs="Aptos"/>
          <w:b/>
          <w:bCs/>
          <w:sz w:val="24"/>
          <w:szCs w:val="24"/>
        </w:rPr>
        <w:t xml:space="preserve"> </w:t>
      </w:r>
    </w:p>
    <w:p w14:paraId="11E1B86D" w14:textId="4824068F" w:rsidR="00617A2D" w:rsidRDefault="44239B11" w:rsidP="4067F571">
      <w:pPr>
        <w:spacing w:before="120" w:after="120"/>
      </w:pPr>
      <w:r w:rsidRPr="4067F571">
        <w:rPr>
          <w:rFonts w:ascii="Aptos" w:eastAsia="Aptos" w:hAnsi="Aptos" w:cs="Aptos"/>
          <w:b/>
          <w:bCs/>
          <w:sz w:val="24"/>
          <w:szCs w:val="24"/>
        </w:rPr>
        <w:t>Priority #1 Project Budget</w:t>
      </w:r>
    </w:p>
    <w:tbl>
      <w:tblPr>
        <w:tblStyle w:val="TableGrid"/>
        <w:tblW w:w="0" w:type="auto"/>
        <w:tblLayout w:type="fixed"/>
        <w:tblLook w:val="04A0" w:firstRow="1" w:lastRow="0" w:firstColumn="1" w:lastColumn="0" w:noHBand="0" w:noVBand="1"/>
      </w:tblPr>
      <w:tblGrid>
        <w:gridCol w:w="1738"/>
        <w:gridCol w:w="1387"/>
        <w:gridCol w:w="1222"/>
        <w:gridCol w:w="1192"/>
        <w:gridCol w:w="1192"/>
        <w:gridCol w:w="2028"/>
      </w:tblGrid>
      <w:tr w:rsidR="4067F571" w14:paraId="5AB802BB"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0B58A3A3" w14:textId="1B2FC996" w:rsidR="4067F571" w:rsidRDefault="4067F571" w:rsidP="4067F571">
            <w:pPr>
              <w:spacing w:before="120" w:after="120"/>
            </w:pPr>
            <w:r w:rsidRPr="4067F571">
              <w:rPr>
                <w:rFonts w:ascii="Aptos" w:eastAsia="Aptos" w:hAnsi="Aptos" w:cs="Aptos"/>
                <w:b/>
                <w:bCs/>
              </w:rPr>
              <w:lastRenderedPageBreak/>
              <w:t>PRIORITY #1 PROJECT(S)</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1DF0CB42" w14:textId="224C479C" w:rsidR="4067F571" w:rsidRDefault="4067F571" w:rsidP="4067F571">
            <w:pPr>
              <w:spacing w:before="120" w:after="120"/>
            </w:pPr>
            <w:r w:rsidRPr="4067F571">
              <w:rPr>
                <w:rFonts w:ascii="Aptos" w:eastAsia="Aptos" w:hAnsi="Aptos" w:cs="Aptos"/>
                <w:b/>
                <w:bCs/>
                <w:u w:val="single"/>
              </w:rPr>
              <w:t>Description</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FC36B84" w14:textId="247F0D6E" w:rsidR="4067F571" w:rsidRDefault="4067F571" w:rsidP="4067F571">
            <w:pPr>
              <w:spacing w:before="120" w:after="120"/>
            </w:pPr>
            <w:r w:rsidRPr="4067F571">
              <w:rPr>
                <w:rFonts w:ascii="Aptos" w:eastAsia="Aptos" w:hAnsi="Aptos" w:cs="Aptos"/>
                <w:b/>
                <w:bCs/>
                <w:color w:val="000000" w:themeColor="text1"/>
                <w:u w:val="single"/>
              </w:rPr>
              <w:t>Year 1</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63FCC61B" w14:textId="40325DB2" w:rsidR="4067F571" w:rsidRDefault="4067F571" w:rsidP="4067F571">
            <w:pPr>
              <w:spacing w:before="120" w:after="120"/>
            </w:pPr>
            <w:r w:rsidRPr="4067F571">
              <w:rPr>
                <w:rFonts w:ascii="Aptos" w:eastAsia="Aptos" w:hAnsi="Aptos" w:cs="Aptos"/>
                <w:b/>
                <w:bCs/>
                <w:u w:val="single"/>
              </w:rPr>
              <w:t>Year 2</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20C3CBF" w14:textId="3F505700" w:rsidR="4067F571" w:rsidRDefault="4067F571" w:rsidP="4067F571">
            <w:pPr>
              <w:spacing w:before="120" w:after="120"/>
            </w:pPr>
            <w:r w:rsidRPr="4067F571">
              <w:rPr>
                <w:rFonts w:ascii="Aptos" w:eastAsia="Aptos" w:hAnsi="Aptos" w:cs="Aptos"/>
                <w:b/>
                <w:bCs/>
                <w:color w:val="000000" w:themeColor="text1"/>
                <w:u w:val="single"/>
              </w:rPr>
              <w:t>Year 3</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3703E4B6" w14:textId="298EB53E" w:rsidR="4067F571" w:rsidRDefault="4067F571" w:rsidP="4067F571">
            <w:pPr>
              <w:spacing w:before="120" w:after="120"/>
            </w:pPr>
            <w:r w:rsidRPr="4067F571">
              <w:rPr>
                <w:rFonts w:ascii="Aptos" w:eastAsia="Aptos" w:hAnsi="Aptos" w:cs="Aptos"/>
                <w:b/>
                <w:bCs/>
                <w:u w:val="single"/>
              </w:rPr>
              <w:t>Total:</w:t>
            </w:r>
          </w:p>
        </w:tc>
      </w:tr>
      <w:tr w:rsidR="4067F571" w14:paraId="704A555B"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177A1FBB" w14:textId="4EACA7A9" w:rsidR="4067F571" w:rsidRDefault="4067F571" w:rsidP="4067F571">
            <w:pPr>
              <w:spacing w:before="120" w:after="120"/>
            </w:pPr>
            <w:r w:rsidRPr="4067F571">
              <w:rPr>
                <w:rFonts w:ascii="Calibri" w:eastAsia="Calibri" w:hAnsi="Calibri" w:cs="Calibri"/>
              </w:rPr>
              <w:t>Personnel</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7D4DE5AB" w14:textId="0191F0FB"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04761CE" w14:textId="6EB76A26"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24AACC33" w14:textId="0A6BCB33"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D7CD6FF" w14:textId="38CAEBA4" w:rsidR="4067F571" w:rsidRDefault="4067F571" w:rsidP="4067F571">
            <w:pPr>
              <w:spacing w:before="120" w:after="120"/>
            </w:pPr>
            <w:r w:rsidRPr="4067F571">
              <w:rPr>
                <w:rFonts w:ascii="Aptos" w:eastAsia="Aptos" w:hAnsi="Aptos" w:cs="Aptos"/>
                <w:b/>
                <w:bCs/>
                <w:sz w:val="24"/>
                <w:szCs w:val="24"/>
              </w:rPr>
              <w:t xml:space="preserve"> </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0A64983A" w14:textId="349EADA0" w:rsidR="4067F571" w:rsidRDefault="4067F571" w:rsidP="4067F571">
            <w:pPr>
              <w:spacing w:before="120" w:after="120"/>
            </w:pPr>
            <w:r w:rsidRPr="4067F571">
              <w:rPr>
                <w:rFonts w:ascii="Aptos" w:eastAsia="Aptos" w:hAnsi="Aptos" w:cs="Aptos"/>
                <w:b/>
                <w:bCs/>
                <w:sz w:val="24"/>
                <w:szCs w:val="24"/>
              </w:rPr>
              <w:t xml:space="preserve"> </w:t>
            </w:r>
          </w:p>
        </w:tc>
      </w:tr>
      <w:tr w:rsidR="4067F571" w14:paraId="2EA67309"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1B1C68E5" w14:textId="1FB8F6B7" w:rsidR="4067F571" w:rsidRDefault="4067F571" w:rsidP="4067F571">
            <w:pPr>
              <w:spacing w:before="120" w:after="120"/>
            </w:pPr>
            <w:r w:rsidRPr="4067F571">
              <w:rPr>
                <w:rFonts w:ascii="Calibri" w:eastAsia="Calibri" w:hAnsi="Calibri" w:cs="Calibri"/>
              </w:rPr>
              <w:t>Fringe Benefits</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64C48F7E" w14:textId="79D5F5D3"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D9C5C8D" w14:textId="095C7F62"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4EC63E6A" w14:textId="21B35568"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909C7A6" w14:textId="48B8A203" w:rsidR="4067F571" w:rsidRDefault="4067F571" w:rsidP="4067F571">
            <w:pPr>
              <w:spacing w:before="120" w:after="120"/>
            </w:pPr>
            <w:r w:rsidRPr="4067F571">
              <w:rPr>
                <w:rFonts w:ascii="Aptos" w:eastAsia="Aptos" w:hAnsi="Aptos" w:cs="Aptos"/>
                <w:b/>
                <w:bCs/>
                <w:sz w:val="24"/>
                <w:szCs w:val="24"/>
              </w:rPr>
              <w:t xml:space="preserve"> </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4F945BD6" w14:textId="4F579F8A" w:rsidR="4067F571" w:rsidRDefault="4067F571" w:rsidP="4067F571">
            <w:pPr>
              <w:spacing w:before="120" w:after="120"/>
            </w:pPr>
            <w:r w:rsidRPr="4067F571">
              <w:rPr>
                <w:rFonts w:ascii="Aptos" w:eastAsia="Aptos" w:hAnsi="Aptos" w:cs="Aptos"/>
                <w:b/>
                <w:bCs/>
                <w:sz w:val="24"/>
                <w:szCs w:val="24"/>
              </w:rPr>
              <w:t xml:space="preserve"> </w:t>
            </w:r>
          </w:p>
        </w:tc>
      </w:tr>
      <w:tr w:rsidR="4067F571" w14:paraId="4FDB1E22"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5D413844" w14:textId="1012C45B" w:rsidR="4067F571" w:rsidRDefault="4067F571" w:rsidP="4067F571">
            <w:pPr>
              <w:spacing w:before="120" w:after="120"/>
            </w:pPr>
            <w:r w:rsidRPr="4067F571">
              <w:rPr>
                <w:rFonts w:ascii="Calibri" w:eastAsia="Calibri" w:hAnsi="Calibri" w:cs="Calibri"/>
              </w:rPr>
              <w:t>Travel</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153805A3" w14:textId="0830BAFF"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A7DDD27" w14:textId="518715A4"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7D4FABC9" w14:textId="27D81C07"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5398924" w14:textId="75A13D9D" w:rsidR="4067F571" w:rsidRDefault="4067F571" w:rsidP="4067F571">
            <w:pPr>
              <w:spacing w:before="120" w:after="120"/>
            </w:pPr>
            <w:r w:rsidRPr="4067F571">
              <w:rPr>
                <w:rFonts w:ascii="Aptos" w:eastAsia="Aptos" w:hAnsi="Aptos" w:cs="Aptos"/>
                <w:b/>
                <w:bCs/>
                <w:sz w:val="24"/>
                <w:szCs w:val="24"/>
              </w:rPr>
              <w:t xml:space="preserve"> </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6745C324" w14:textId="37796A84" w:rsidR="4067F571" w:rsidRDefault="4067F571" w:rsidP="4067F571">
            <w:pPr>
              <w:spacing w:before="120" w:after="120"/>
            </w:pPr>
            <w:r w:rsidRPr="4067F571">
              <w:rPr>
                <w:rFonts w:ascii="Aptos" w:eastAsia="Aptos" w:hAnsi="Aptos" w:cs="Aptos"/>
                <w:b/>
                <w:bCs/>
                <w:sz w:val="24"/>
                <w:szCs w:val="24"/>
              </w:rPr>
              <w:t xml:space="preserve"> </w:t>
            </w:r>
          </w:p>
        </w:tc>
      </w:tr>
      <w:tr w:rsidR="4067F571" w14:paraId="73803926"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2B152FF3" w14:textId="4A4CF465" w:rsidR="4067F571" w:rsidRDefault="4067F571" w:rsidP="4067F571">
            <w:pPr>
              <w:spacing w:before="120" w:after="120"/>
            </w:pPr>
            <w:r w:rsidRPr="4067F571">
              <w:rPr>
                <w:rFonts w:ascii="Calibri" w:eastAsia="Calibri" w:hAnsi="Calibri" w:cs="Calibri"/>
              </w:rPr>
              <w:t>Equipment</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21A4A047" w14:textId="2AB490A2"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C8117C4" w14:textId="5053EAFD"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2445756D" w14:textId="44FDEB27"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FC8CEE9" w14:textId="7117C6DD" w:rsidR="4067F571" w:rsidRDefault="4067F571" w:rsidP="4067F571">
            <w:pPr>
              <w:spacing w:before="120" w:after="120"/>
            </w:pPr>
            <w:r w:rsidRPr="4067F571">
              <w:rPr>
                <w:rFonts w:ascii="Aptos" w:eastAsia="Aptos" w:hAnsi="Aptos" w:cs="Aptos"/>
                <w:b/>
                <w:bCs/>
                <w:sz w:val="24"/>
                <w:szCs w:val="24"/>
              </w:rPr>
              <w:t xml:space="preserve"> </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1E5819F3" w14:textId="1F1C2F4A" w:rsidR="4067F571" w:rsidRDefault="4067F571" w:rsidP="4067F571">
            <w:pPr>
              <w:spacing w:before="120" w:after="120"/>
            </w:pPr>
            <w:r w:rsidRPr="4067F571">
              <w:rPr>
                <w:rFonts w:ascii="Aptos" w:eastAsia="Aptos" w:hAnsi="Aptos" w:cs="Aptos"/>
                <w:b/>
                <w:bCs/>
                <w:sz w:val="24"/>
                <w:szCs w:val="24"/>
              </w:rPr>
              <w:t xml:space="preserve"> </w:t>
            </w:r>
          </w:p>
        </w:tc>
      </w:tr>
      <w:tr w:rsidR="4067F571" w14:paraId="3F77A006"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238995E3" w14:textId="2A9ED53C" w:rsidR="4067F571" w:rsidRDefault="4067F571" w:rsidP="4067F571">
            <w:pPr>
              <w:spacing w:before="120" w:after="120"/>
            </w:pPr>
            <w:r w:rsidRPr="4067F571">
              <w:rPr>
                <w:rFonts w:ascii="Calibri" w:eastAsia="Calibri" w:hAnsi="Calibri" w:cs="Calibri"/>
              </w:rPr>
              <w:t>Supplies</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25408865" w14:textId="27B5B405"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6698B2A" w14:textId="30C30D34"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6590A403" w14:textId="566C1FFA"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12AB912" w14:textId="0411862F" w:rsidR="4067F571" w:rsidRDefault="4067F571" w:rsidP="4067F571">
            <w:pPr>
              <w:spacing w:before="120" w:after="120"/>
            </w:pPr>
            <w:r w:rsidRPr="4067F571">
              <w:rPr>
                <w:rFonts w:ascii="Aptos" w:eastAsia="Aptos" w:hAnsi="Aptos" w:cs="Aptos"/>
                <w:b/>
                <w:bCs/>
                <w:sz w:val="24"/>
                <w:szCs w:val="24"/>
              </w:rPr>
              <w:t xml:space="preserve"> </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7DDB5A22" w14:textId="193F8D81" w:rsidR="4067F571" w:rsidRDefault="4067F571" w:rsidP="4067F571">
            <w:pPr>
              <w:spacing w:before="120" w:after="120"/>
            </w:pPr>
            <w:r w:rsidRPr="4067F571">
              <w:rPr>
                <w:rFonts w:ascii="Aptos" w:eastAsia="Aptos" w:hAnsi="Aptos" w:cs="Aptos"/>
                <w:b/>
                <w:bCs/>
                <w:sz w:val="24"/>
                <w:szCs w:val="24"/>
              </w:rPr>
              <w:t xml:space="preserve"> </w:t>
            </w:r>
          </w:p>
        </w:tc>
      </w:tr>
      <w:tr w:rsidR="4067F571" w14:paraId="5A1F032E"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2385A7E3" w14:textId="750E581A" w:rsidR="4067F571" w:rsidRDefault="4067F571" w:rsidP="4067F571">
            <w:pPr>
              <w:spacing w:before="120" w:after="120"/>
            </w:pPr>
            <w:r w:rsidRPr="4067F571">
              <w:rPr>
                <w:rFonts w:ascii="Calibri" w:eastAsia="Calibri" w:hAnsi="Calibri" w:cs="Calibri"/>
              </w:rPr>
              <w:t>Contractual</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5BFBAE10" w14:textId="6266D4F6"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6678CF6" w14:textId="231A1181"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40A414A6" w14:textId="269D50CC"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1DA9B2B" w14:textId="248F6159" w:rsidR="4067F571" w:rsidRDefault="4067F571" w:rsidP="4067F571">
            <w:pPr>
              <w:spacing w:before="120" w:after="120"/>
            </w:pPr>
            <w:r w:rsidRPr="4067F571">
              <w:rPr>
                <w:rFonts w:ascii="Aptos" w:eastAsia="Aptos" w:hAnsi="Aptos" w:cs="Aptos"/>
                <w:b/>
                <w:bCs/>
                <w:sz w:val="24"/>
                <w:szCs w:val="24"/>
              </w:rPr>
              <w:t xml:space="preserve"> </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2EAE3224" w14:textId="45E1CF2D" w:rsidR="4067F571" w:rsidRDefault="4067F571" w:rsidP="4067F571">
            <w:pPr>
              <w:spacing w:before="120" w:after="120"/>
            </w:pPr>
            <w:r w:rsidRPr="4067F571">
              <w:rPr>
                <w:rFonts w:ascii="Aptos" w:eastAsia="Aptos" w:hAnsi="Aptos" w:cs="Aptos"/>
                <w:b/>
                <w:bCs/>
                <w:sz w:val="24"/>
                <w:szCs w:val="24"/>
              </w:rPr>
              <w:t xml:space="preserve"> </w:t>
            </w:r>
          </w:p>
        </w:tc>
      </w:tr>
      <w:tr w:rsidR="4067F571" w14:paraId="1E9F36F8"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75EF55A5" w14:textId="0E4F7B6A" w:rsidR="4067F571" w:rsidRDefault="4067F571" w:rsidP="4067F571">
            <w:pPr>
              <w:spacing w:before="120" w:after="120"/>
            </w:pPr>
            <w:r w:rsidRPr="4067F571">
              <w:rPr>
                <w:rFonts w:ascii="Calibri" w:eastAsia="Calibri" w:hAnsi="Calibri" w:cs="Calibri"/>
              </w:rPr>
              <w:t>Other (including subawards and direct payments to program participants such as stipends)</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3C73DB06" w14:textId="3A86EB32"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3A617DC" w14:textId="5EC7C409"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7420F3F0" w14:textId="19ED5451"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3B32391" w14:textId="34FF3786" w:rsidR="4067F571" w:rsidRDefault="4067F571" w:rsidP="4067F571">
            <w:pPr>
              <w:spacing w:before="120" w:after="120"/>
            </w:pPr>
            <w:r w:rsidRPr="4067F571">
              <w:rPr>
                <w:rFonts w:ascii="Aptos" w:eastAsia="Aptos" w:hAnsi="Aptos" w:cs="Aptos"/>
                <w:b/>
                <w:bCs/>
                <w:sz w:val="24"/>
                <w:szCs w:val="24"/>
              </w:rPr>
              <w:t xml:space="preserve"> </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7A590C45" w14:textId="6D49F014" w:rsidR="4067F571" w:rsidRDefault="4067F571" w:rsidP="4067F571">
            <w:pPr>
              <w:spacing w:before="120" w:after="120"/>
            </w:pPr>
            <w:r w:rsidRPr="4067F571">
              <w:rPr>
                <w:rFonts w:ascii="Aptos" w:eastAsia="Aptos" w:hAnsi="Aptos" w:cs="Aptos"/>
                <w:b/>
                <w:bCs/>
                <w:sz w:val="24"/>
                <w:szCs w:val="24"/>
              </w:rPr>
              <w:t xml:space="preserve"> </w:t>
            </w:r>
          </w:p>
        </w:tc>
      </w:tr>
      <w:tr w:rsidR="4067F571" w14:paraId="551D2D23"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34710C5A" w14:textId="1D278FCC" w:rsidR="4067F571" w:rsidRDefault="4067F571" w:rsidP="4067F571">
            <w:pPr>
              <w:spacing w:before="120" w:after="120"/>
            </w:pPr>
            <w:r w:rsidRPr="4067F571">
              <w:rPr>
                <w:rFonts w:ascii="Calibri" w:eastAsia="Calibri" w:hAnsi="Calibri" w:cs="Calibri"/>
              </w:rPr>
              <w:t>Indirect Charges</w:t>
            </w:r>
          </w:p>
          <w:p w14:paraId="39838E79" w14:textId="59B06CD4" w:rsidR="4067F571" w:rsidRDefault="4067F571" w:rsidP="4067F571">
            <w:pPr>
              <w:spacing w:before="120" w:after="120"/>
            </w:pPr>
            <w:r w:rsidRPr="4067F571">
              <w:rPr>
                <w:rFonts w:ascii="Calibri" w:eastAsia="Calibri" w:hAnsi="Calibri" w:cs="Calibri"/>
                <w:sz w:val="18"/>
                <w:szCs w:val="18"/>
              </w:rPr>
              <w:t>(Note that as provided in the definition of Modified total direct costs in 2 CFR 200.1 indirect cost rates may only be applied to the first $50,000 of subawards.)</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6172CC3C" w14:textId="008AF474"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5FD1DBE" w14:textId="69D8FC20"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29EFB4BA" w14:textId="0A714B7A"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48A2924" w14:textId="6E9A4BCE" w:rsidR="4067F571" w:rsidRDefault="4067F571" w:rsidP="4067F571">
            <w:pPr>
              <w:spacing w:before="120" w:after="120"/>
            </w:pPr>
            <w:r w:rsidRPr="4067F571">
              <w:rPr>
                <w:rFonts w:ascii="Aptos" w:eastAsia="Aptos" w:hAnsi="Aptos" w:cs="Aptos"/>
                <w:b/>
                <w:bCs/>
                <w:sz w:val="24"/>
                <w:szCs w:val="24"/>
              </w:rPr>
              <w:t xml:space="preserve"> </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633AF5BB" w14:textId="2B5243DB" w:rsidR="4067F571" w:rsidRDefault="4067F571" w:rsidP="4067F571">
            <w:pPr>
              <w:spacing w:before="120" w:after="120"/>
            </w:pPr>
            <w:r w:rsidRPr="4067F571">
              <w:rPr>
                <w:rFonts w:ascii="Aptos" w:eastAsia="Aptos" w:hAnsi="Aptos" w:cs="Aptos"/>
                <w:b/>
                <w:bCs/>
                <w:sz w:val="24"/>
                <w:szCs w:val="24"/>
              </w:rPr>
              <w:t xml:space="preserve"> </w:t>
            </w:r>
          </w:p>
        </w:tc>
      </w:tr>
      <w:tr w:rsidR="4067F571" w14:paraId="02D03224"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22BEBE62" w14:textId="0094ED48" w:rsidR="4067F571" w:rsidRDefault="4067F571" w:rsidP="4067F571">
            <w:pPr>
              <w:spacing w:before="120" w:after="120"/>
            </w:pPr>
            <w:r w:rsidRPr="4067F571">
              <w:rPr>
                <w:rFonts w:ascii="Aptos" w:eastAsia="Aptos" w:hAnsi="Aptos" w:cs="Aptos"/>
                <w:b/>
                <w:bCs/>
                <w:sz w:val="24"/>
                <w:szCs w:val="24"/>
              </w:rPr>
              <w:t xml:space="preserve"> </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09E4EE0D" w14:textId="11024EF1"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3BFDAD8" w14:textId="7F726FD5"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16429DD6" w14:textId="6F02193D"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A0652FC" w14:textId="249B304F" w:rsidR="4067F571" w:rsidRDefault="4067F571" w:rsidP="4067F571">
            <w:pPr>
              <w:spacing w:before="120" w:after="120"/>
            </w:pPr>
            <w:r w:rsidRPr="4067F571">
              <w:rPr>
                <w:rFonts w:ascii="Aptos" w:eastAsia="Aptos" w:hAnsi="Aptos" w:cs="Aptos"/>
                <w:b/>
                <w:bCs/>
                <w:sz w:val="24"/>
                <w:szCs w:val="24"/>
              </w:rPr>
              <w:t xml:space="preserve"> </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40B1E854" w14:textId="32754B14" w:rsidR="4067F571" w:rsidRDefault="4067F571" w:rsidP="4067F571">
            <w:pPr>
              <w:spacing w:before="120" w:after="120"/>
            </w:pPr>
            <w:r w:rsidRPr="4067F571">
              <w:rPr>
                <w:rFonts w:ascii="Aptos" w:eastAsia="Aptos" w:hAnsi="Aptos" w:cs="Aptos"/>
                <w:b/>
                <w:bCs/>
                <w:sz w:val="24"/>
                <w:szCs w:val="24"/>
              </w:rPr>
              <w:t xml:space="preserve"> </w:t>
            </w:r>
          </w:p>
        </w:tc>
      </w:tr>
      <w:tr w:rsidR="4067F571" w14:paraId="62B8AC2C" w14:textId="77777777" w:rsidTr="4067F571">
        <w:trPr>
          <w:trHeight w:val="300"/>
        </w:trPr>
        <w:tc>
          <w:tcPr>
            <w:tcW w:w="1738" w:type="dxa"/>
            <w:tcBorders>
              <w:top w:val="single" w:sz="8" w:space="0" w:color="auto"/>
              <w:left w:val="nil"/>
              <w:bottom w:val="nil"/>
              <w:right w:val="nil"/>
            </w:tcBorders>
            <w:tcMar>
              <w:left w:w="108" w:type="dxa"/>
              <w:right w:w="108" w:type="dxa"/>
            </w:tcMar>
          </w:tcPr>
          <w:p w14:paraId="0C988BEC" w14:textId="644F64F0" w:rsidR="4067F571" w:rsidRDefault="4067F571" w:rsidP="4067F571">
            <w:pPr>
              <w:spacing w:before="120" w:after="120"/>
            </w:pPr>
            <w:r w:rsidRPr="4067F571">
              <w:rPr>
                <w:rFonts w:ascii="Aptos" w:eastAsia="Aptos" w:hAnsi="Aptos" w:cs="Aptos"/>
                <w:b/>
                <w:bCs/>
                <w:sz w:val="24"/>
                <w:szCs w:val="24"/>
              </w:rPr>
              <w:t xml:space="preserve"> </w:t>
            </w:r>
          </w:p>
        </w:tc>
        <w:tc>
          <w:tcPr>
            <w:tcW w:w="1387" w:type="dxa"/>
            <w:tcBorders>
              <w:top w:val="single" w:sz="8" w:space="0" w:color="auto"/>
              <w:left w:val="nil"/>
              <w:bottom w:val="nil"/>
              <w:right w:val="single" w:sz="8" w:space="0" w:color="auto"/>
            </w:tcBorders>
            <w:tcMar>
              <w:left w:w="108" w:type="dxa"/>
              <w:right w:w="108" w:type="dxa"/>
            </w:tcMar>
          </w:tcPr>
          <w:p w14:paraId="0F710E43" w14:textId="022D87CD"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7E0123B" w14:textId="1EEC84D6" w:rsidR="4067F571" w:rsidRDefault="4067F571" w:rsidP="4067F571">
            <w:pPr>
              <w:spacing w:before="120" w:after="120"/>
            </w:pPr>
            <w:r w:rsidRPr="4067F571">
              <w:rPr>
                <w:rFonts w:ascii="Aptos" w:eastAsia="Aptos" w:hAnsi="Aptos" w:cs="Aptos"/>
                <w:b/>
                <w:bCs/>
                <w:color w:val="000000" w:themeColor="text1"/>
                <w:sz w:val="16"/>
                <w:szCs w:val="16"/>
                <w:u w:val="single"/>
              </w:rPr>
              <w:t xml:space="preserve">Year 1 Total: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3597F911" w14:textId="67F3B560" w:rsidR="4067F571" w:rsidRDefault="4067F571" w:rsidP="4067F571">
            <w:pPr>
              <w:spacing w:before="120" w:after="120"/>
            </w:pPr>
            <w:r w:rsidRPr="4067F571">
              <w:rPr>
                <w:rFonts w:ascii="Aptos" w:eastAsia="Aptos" w:hAnsi="Aptos" w:cs="Aptos"/>
                <w:b/>
                <w:bCs/>
                <w:sz w:val="16"/>
                <w:szCs w:val="16"/>
                <w:u w:val="single"/>
              </w:rPr>
              <w:t xml:space="preserve">Year 2 Total: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B681FBC" w14:textId="01ECFA06" w:rsidR="4067F571" w:rsidRDefault="4067F571" w:rsidP="4067F571">
            <w:pPr>
              <w:spacing w:before="120" w:after="120"/>
            </w:pPr>
            <w:r w:rsidRPr="4067F571">
              <w:rPr>
                <w:rFonts w:ascii="Aptos" w:eastAsia="Aptos" w:hAnsi="Aptos" w:cs="Aptos"/>
                <w:b/>
                <w:bCs/>
                <w:color w:val="000000" w:themeColor="text1"/>
                <w:sz w:val="16"/>
                <w:szCs w:val="16"/>
                <w:u w:val="single"/>
              </w:rPr>
              <w:t>Year 3 Total:</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4455E78F" w14:textId="10BB3D4F" w:rsidR="4067F571" w:rsidRDefault="4067F571" w:rsidP="4067F571">
            <w:pPr>
              <w:spacing w:before="120" w:after="120"/>
            </w:pPr>
            <w:r w:rsidRPr="4067F571">
              <w:rPr>
                <w:rFonts w:ascii="Aptos" w:eastAsia="Aptos" w:hAnsi="Aptos" w:cs="Aptos"/>
                <w:b/>
                <w:bCs/>
                <w:sz w:val="16"/>
                <w:szCs w:val="16"/>
                <w:u w:val="single"/>
              </w:rPr>
              <w:t>Total Priority #1:</w:t>
            </w:r>
          </w:p>
        </w:tc>
      </w:tr>
    </w:tbl>
    <w:p w14:paraId="09BB3F0C" w14:textId="057E5F87" w:rsidR="00617A2D" w:rsidRDefault="44239B11" w:rsidP="4067F571">
      <w:pPr>
        <w:spacing w:before="120" w:after="120"/>
      </w:pPr>
      <w:r w:rsidRPr="4067F571">
        <w:rPr>
          <w:rFonts w:ascii="Aptos" w:eastAsia="Aptos" w:hAnsi="Aptos" w:cs="Aptos"/>
          <w:b/>
          <w:bCs/>
          <w:sz w:val="24"/>
          <w:szCs w:val="24"/>
        </w:rPr>
        <w:t xml:space="preserve"> </w:t>
      </w:r>
    </w:p>
    <w:p w14:paraId="69EF577B" w14:textId="0B50C15D" w:rsidR="00617A2D" w:rsidRDefault="44239B11" w:rsidP="4067F571">
      <w:pPr>
        <w:spacing w:before="120" w:after="120"/>
      </w:pPr>
      <w:r w:rsidRPr="4067F571">
        <w:rPr>
          <w:rFonts w:ascii="Aptos" w:eastAsia="Aptos" w:hAnsi="Aptos" w:cs="Aptos"/>
          <w:b/>
          <w:bCs/>
          <w:sz w:val="24"/>
          <w:szCs w:val="24"/>
        </w:rPr>
        <w:t xml:space="preserve"> </w:t>
      </w:r>
    </w:p>
    <w:p w14:paraId="359CB2C4" w14:textId="1E6B6709" w:rsidR="00617A2D" w:rsidRDefault="44239B11" w:rsidP="4067F571">
      <w:pPr>
        <w:spacing w:before="120" w:after="120"/>
      </w:pPr>
      <w:r w:rsidRPr="4067F571">
        <w:rPr>
          <w:rFonts w:ascii="Aptos" w:eastAsia="Aptos" w:hAnsi="Aptos" w:cs="Aptos"/>
          <w:b/>
          <w:bCs/>
          <w:sz w:val="24"/>
          <w:szCs w:val="24"/>
        </w:rPr>
        <w:t>Priority #2 Project Budget</w:t>
      </w:r>
    </w:p>
    <w:tbl>
      <w:tblPr>
        <w:tblStyle w:val="TableGrid"/>
        <w:tblW w:w="0" w:type="auto"/>
        <w:tblLayout w:type="fixed"/>
        <w:tblLook w:val="04A0" w:firstRow="1" w:lastRow="0" w:firstColumn="1" w:lastColumn="0" w:noHBand="0" w:noVBand="1"/>
      </w:tblPr>
      <w:tblGrid>
        <w:gridCol w:w="1738"/>
        <w:gridCol w:w="1387"/>
        <w:gridCol w:w="1222"/>
        <w:gridCol w:w="1192"/>
        <w:gridCol w:w="1192"/>
        <w:gridCol w:w="2028"/>
      </w:tblGrid>
      <w:tr w:rsidR="4067F571" w14:paraId="6EB857A4"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6C47FA82" w14:textId="0231E9AF" w:rsidR="4067F571" w:rsidRDefault="4067F571" w:rsidP="4067F571">
            <w:pPr>
              <w:spacing w:before="120" w:after="120"/>
            </w:pPr>
            <w:r w:rsidRPr="4067F571">
              <w:rPr>
                <w:rFonts w:ascii="Aptos" w:eastAsia="Aptos" w:hAnsi="Aptos" w:cs="Aptos"/>
                <w:b/>
                <w:bCs/>
                <w:u w:val="single"/>
              </w:rPr>
              <w:t>PRIORITY #2 PROJECT(S)</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4487D654" w14:textId="2FBDE5D7" w:rsidR="4067F571" w:rsidRDefault="4067F571" w:rsidP="4067F571">
            <w:pPr>
              <w:spacing w:before="120" w:after="120"/>
            </w:pPr>
            <w:r w:rsidRPr="4067F571">
              <w:rPr>
                <w:rFonts w:ascii="Aptos" w:eastAsia="Aptos" w:hAnsi="Aptos" w:cs="Aptos"/>
                <w:b/>
                <w:bCs/>
                <w:u w:val="single"/>
              </w:rPr>
              <w:t>Description</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2102159" w14:textId="46DD4939" w:rsidR="4067F571" w:rsidRDefault="4067F571" w:rsidP="4067F571">
            <w:pPr>
              <w:spacing w:before="120" w:after="120"/>
            </w:pPr>
            <w:r w:rsidRPr="4067F571">
              <w:rPr>
                <w:rFonts w:ascii="Aptos" w:eastAsia="Aptos" w:hAnsi="Aptos" w:cs="Aptos"/>
                <w:b/>
                <w:bCs/>
                <w:color w:val="000000" w:themeColor="text1"/>
                <w:u w:val="single"/>
              </w:rPr>
              <w:t>Year 1</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262C9747" w14:textId="4B602DDC" w:rsidR="4067F571" w:rsidRDefault="4067F571" w:rsidP="4067F571">
            <w:pPr>
              <w:spacing w:before="120" w:after="120"/>
            </w:pPr>
            <w:r w:rsidRPr="4067F571">
              <w:rPr>
                <w:rFonts w:ascii="Aptos" w:eastAsia="Aptos" w:hAnsi="Aptos" w:cs="Aptos"/>
                <w:b/>
                <w:bCs/>
                <w:u w:val="single"/>
              </w:rPr>
              <w:t>Year 2</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46FB4C6" w14:textId="3369E268" w:rsidR="4067F571" w:rsidRDefault="4067F571" w:rsidP="4067F571">
            <w:pPr>
              <w:spacing w:before="120" w:after="120"/>
            </w:pPr>
            <w:r w:rsidRPr="4067F571">
              <w:rPr>
                <w:rFonts w:ascii="Aptos" w:eastAsia="Aptos" w:hAnsi="Aptos" w:cs="Aptos"/>
                <w:b/>
                <w:bCs/>
                <w:color w:val="000000" w:themeColor="text1"/>
                <w:u w:val="single"/>
              </w:rPr>
              <w:t>Year 3</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5648F465" w14:textId="352AC22C" w:rsidR="4067F571" w:rsidRDefault="4067F571" w:rsidP="4067F571">
            <w:pPr>
              <w:spacing w:before="120" w:after="120"/>
            </w:pPr>
            <w:r w:rsidRPr="4067F571">
              <w:rPr>
                <w:rFonts w:ascii="Aptos" w:eastAsia="Aptos" w:hAnsi="Aptos" w:cs="Aptos"/>
                <w:b/>
                <w:bCs/>
                <w:u w:val="single"/>
              </w:rPr>
              <w:t>Total:</w:t>
            </w:r>
          </w:p>
        </w:tc>
      </w:tr>
      <w:tr w:rsidR="4067F571" w14:paraId="2359E55B"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4C9486EE" w14:textId="1C348EBB" w:rsidR="4067F571" w:rsidRDefault="4067F571" w:rsidP="4067F571">
            <w:pPr>
              <w:spacing w:before="120" w:after="120"/>
            </w:pPr>
            <w:r w:rsidRPr="4067F571">
              <w:rPr>
                <w:rFonts w:ascii="Calibri" w:eastAsia="Calibri" w:hAnsi="Calibri" w:cs="Calibri"/>
              </w:rPr>
              <w:t>Personnel</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12149017" w14:textId="7B574443"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C9A0A25" w14:textId="78BC3237"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53E9307D" w14:textId="15E0F1AD"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50488DA" w14:textId="3EB1573D" w:rsidR="4067F571" w:rsidRDefault="4067F571" w:rsidP="4067F571">
            <w:pPr>
              <w:spacing w:before="120" w:after="120"/>
            </w:pPr>
            <w:r w:rsidRPr="4067F571">
              <w:rPr>
                <w:rFonts w:ascii="Aptos" w:eastAsia="Aptos" w:hAnsi="Aptos" w:cs="Aptos"/>
                <w:b/>
                <w:bCs/>
                <w:sz w:val="24"/>
                <w:szCs w:val="24"/>
              </w:rPr>
              <w:t xml:space="preserve"> </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1B372E71" w14:textId="1CA8A7C1" w:rsidR="4067F571" w:rsidRDefault="4067F571" w:rsidP="4067F571">
            <w:pPr>
              <w:spacing w:before="120" w:after="120"/>
            </w:pPr>
            <w:r w:rsidRPr="4067F571">
              <w:rPr>
                <w:rFonts w:ascii="Aptos" w:eastAsia="Aptos" w:hAnsi="Aptos" w:cs="Aptos"/>
                <w:b/>
                <w:bCs/>
                <w:sz w:val="24"/>
                <w:szCs w:val="24"/>
              </w:rPr>
              <w:t xml:space="preserve"> </w:t>
            </w:r>
          </w:p>
        </w:tc>
      </w:tr>
      <w:tr w:rsidR="4067F571" w14:paraId="58A0492A"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0466F05B" w14:textId="3BBAFC38" w:rsidR="4067F571" w:rsidRDefault="4067F571" w:rsidP="4067F571">
            <w:pPr>
              <w:spacing w:before="120" w:after="120"/>
            </w:pPr>
            <w:r w:rsidRPr="4067F571">
              <w:rPr>
                <w:rFonts w:ascii="Calibri" w:eastAsia="Calibri" w:hAnsi="Calibri" w:cs="Calibri"/>
              </w:rPr>
              <w:t>Fringe Benefits</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7ED79C60" w14:textId="04180557"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AA0F200" w14:textId="0E8CA7A9"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40DBB55B" w14:textId="7666A79C"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8B533DC" w14:textId="3EC5D3CB" w:rsidR="4067F571" w:rsidRDefault="4067F571" w:rsidP="4067F571">
            <w:pPr>
              <w:spacing w:before="120" w:after="120"/>
            </w:pPr>
            <w:r w:rsidRPr="4067F571">
              <w:rPr>
                <w:rFonts w:ascii="Aptos" w:eastAsia="Aptos" w:hAnsi="Aptos" w:cs="Aptos"/>
                <w:b/>
                <w:bCs/>
                <w:sz w:val="24"/>
                <w:szCs w:val="24"/>
              </w:rPr>
              <w:t xml:space="preserve"> </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092AFCED" w14:textId="422F110A" w:rsidR="4067F571" w:rsidRDefault="4067F571" w:rsidP="4067F571">
            <w:pPr>
              <w:spacing w:before="120" w:after="120"/>
            </w:pPr>
            <w:r w:rsidRPr="4067F571">
              <w:rPr>
                <w:rFonts w:ascii="Aptos" w:eastAsia="Aptos" w:hAnsi="Aptos" w:cs="Aptos"/>
                <w:b/>
                <w:bCs/>
                <w:sz w:val="24"/>
                <w:szCs w:val="24"/>
              </w:rPr>
              <w:t xml:space="preserve"> </w:t>
            </w:r>
          </w:p>
        </w:tc>
      </w:tr>
      <w:tr w:rsidR="4067F571" w14:paraId="5B416241"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2ABF2625" w14:textId="56DF3788" w:rsidR="4067F571" w:rsidRDefault="4067F571" w:rsidP="4067F571">
            <w:pPr>
              <w:spacing w:before="120" w:after="120"/>
            </w:pPr>
            <w:r w:rsidRPr="4067F571">
              <w:rPr>
                <w:rFonts w:ascii="Calibri" w:eastAsia="Calibri" w:hAnsi="Calibri" w:cs="Calibri"/>
              </w:rPr>
              <w:lastRenderedPageBreak/>
              <w:t>Travel</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2074D96C" w14:textId="604601CA"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F8AEF0B" w14:textId="2C66C17E"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4FFB5A0E" w14:textId="0B9769CE"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59CB307" w14:textId="2D98DB8A" w:rsidR="4067F571" w:rsidRDefault="4067F571" w:rsidP="4067F571">
            <w:pPr>
              <w:spacing w:before="120" w:after="120"/>
            </w:pPr>
            <w:r w:rsidRPr="4067F571">
              <w:rPr>
                <w:rFonts w:ascii="Aptos" w:eastAsia="Aptos" w:hAnsi="Aptos" w:cs="Aptos"/>
                <w:b/>
                <w:bCs/>
                <w:sz w:val="24"/>
                <w:szCs w:val="24"/>
              </w:rPr>
              <w:t xml:space="preserve"> </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0BF26D0B" w14:textId="30E809C6" w:rsidR="4067F571" w:rsidRDefault="4067F571" w:rsidP="4067F571">
            <w:pPr>
              <w:spacing w:before="120" w:after="120"/>
            </w:pPr>
            <w:r w:rsidRPr="4067F571">
              <w:rPr>
                <w:rFonts w:ascii="Aptos" w:eastAsia="Aptos" w:hAnsi="Aptos" w:cs="Aptos"/>
                <w:b/>
                <w:bCs/>
                <w:sz w:val="24"/>
                <w:szCs w:val="24"/>
              </w:rPr>
              <w:t xml:space="preserve"> </w:t>
            </w:r>
          </w:p>
        </w:tc>
      </w:tr>
      <w:tr w:rsidR="4067F571" w14:paraId="2C152B60"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7C202D3B" w14:textId="269EA7F5" w:rsidR="4067F571" w:rsidRDefault="4067F571" w:rsidP="4067F571">
            <w:pPr>
              <w:spacing w:before="120" w:after="120"/>
            </w:pPr>
            <w:r w:rsidRPr="4067F571">
              <w:rPr>
                <w:rFonts w:ascii="Calibri" w:eastAsia="Calibri" w:hAnsi="Calibri" w:cs="Calibri"/>
              </w:rPr>
              <w:t>Equipment</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3CD943F9" w14:textId="2FDD37C1"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239A0F9" w14:textId="377EE633"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175F0E3F" w14:textId="4E22EDEE"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00FC10F" w14:textId="592EFA86" w:rsidR="4067F571" w:rsidRDefault="4067F571" w:rsidP="4067F571">
            <w:pPr>
              <w:spacing w:before="120" w:after="120"/>
            </w:pPr>
            <w:r w:rsidRPr="4067F571">
              <w:rPr>
                <w:rFonts w:ascii="Aptos" w:eastAsia="Aptos" w:hAnsi="Aptos" w:cs="Aptos"/>
                <w:b/>
                <w:bCs/>
                <w:sz w:val="24"/>
                <w:szCs w:val="24"/>
              </w:rPr>
              <w:t xml:space="preserve"> </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5FFB6F6B" w14:textId="1DFE42F4" w:rsidR="4067F571" w:rsidRDefault="4067F571" w:rsidP="4067F571">
            <w:pPr>
              <w:spacing w:before="120" w:after="120"/>
            </w:pPr>
            <w:r w:rsidRPr="4067F571">
              <w:rPr>
                <w:rFonts w:ascii="Aptos" w:eastAsia="Aptos" w:hAnsi="Aptos" w:cs="Aptos"/>
                <w:b/>
                <w:bCs/>
                <w:sz w:val="24"/>
                <w:szCs w:val="24"/>
              </w:rPr>
              <w:t xml:space="preserve"> </w:t>
            </w:r>
          </w:p>
        </w:tc>
      </w:tr>
      <w:tr w:rsidR="4067F571" w14:paraId="6D0D2A34"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2233F580" w14:textId="74166C37" w:rsidR="4067F571" w:rsidRDefault="4067F571" w:rsidP="4067F571">
            <w:pPr>
              <w:spacing w:before="120" w:after="120"/>
            </w:pPr>
            <w:r w:rsidRPr="4067F571">
              <w:rPr>
                <w:rFonts w:ascii="Calibri" w:eastAsia="Calibri" w:hAnsi="Calibri" w:cs="Calibri"/>
              </w:rPr>
              <w:t>Supplies</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187C6E79" w14:textId="415513A6"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75D70A6" w14:textId="58C954FF"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61AB43BA" w14:textId="19AB0CC4"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14DFD1B" w14:textId="37DC9369" w:rsidR="4067F571" w:rsidRDefault="4067F571" w:rsidP="4067F571">
            <w:pPr>
              <w:spacing w:before="120" w:after="120"/>
            </w:pPr>
            <w:r w:rsidRPr="4067F571">
              <w:rPr>
                <w:rFonts w:ascii="Aptos" w:eastAsia="Aptos" w:hAnsi="Aptos" w:cs="Aptos"/>
                <w:b/>
                <w:bCs/>
                <w:sz w:val="24"/>
                <w:szCs w:val="24"/>
              </w:rPr>
              <w:t xml:space="preserve"> </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569B1DF2" w14:textId="7C0F6E9A" w:rsidR="4067F571" w:rsidRDefault="4067F571" w:rsidP="4067F571">
            <w:pPr>
              <w:spacing w:before="120" w:after="120"/>
            </w:pPr>
            <w:r w:rsidRPr="4067F571">
              <w:rPr>
                <w:rFonts w:ascii="Aptos" w:eastAsia="Aptos" w:hAnsi="Aptos" w:cs="Aptos"/>
                <w:b/>
                <w:bCs/>
                <w:sz w:val="24"/>
                <w:szCs w:val="24"/>
              </w:rPr>
              <w:t xml:space="preserve"> </w:t>
            </w:r>
          </w:p>
        </w:tc>
      </w:tr>
      <w:tr w:rsidR="4067F571" w14:paraId="31D342E2"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7C1DDC20" w14:textId="77E70427" w:rsidR="4067F571" w:rsidRDefault="4067F571" w:rsidP="4067F571">
            <w:pPr>
              <w:spacing w:before="120" w:after="120"/>
            </w:pPr>
            <w:r w:rsidRPr="4067F571">
              <w:rPr>
                <w:rFonts w:ascii="Calibri" w:eastAsia="Calibri" w:hAnsi="Calibri" w:cs="Calibri"/>
              </w:rPr>
              <w:t>Contractual</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33A79D85" w14:textId="67A6FD0D"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8B738FB" w14:textId="6D106500"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4DCF4093" w14:textId="40E99BF1"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D9F53E7" w14:textId="35E376FD" w:rsidR="4067F571" w:rsidRDefault="4067F571" w:rsidP="4067F571">
            <w:pPr>
              <w:spacing w:before="120" w:after="120"/>
            </w:pPr>
            <w:r w:rsidRPr="4067F571">
              <w:rPr>
                <w:rFonts w:ascii="Aptos" w:eastAsia="Aptos" w:hAnsi="Aptos" w:cs="Aptos"/>
                <w:b/>
                <w:bCs/>
                <w:sz w:val="24"/>
                <w:szCs w:val="24"/>
              </w:rPr>
              <w:t xml:space="preserve"> </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3589B3D0" w14:textId="1B62D7A7" w:rsidR="4067F571" w:rsidRDefault="4067F571" w:rsidP="4067F571">
            <w:pPr>
              <w:spacing w:before="120" w:after="120"/>
            </w:pPr>
            <w:r w:rsidRPr="4067F571">
              <w:rPr>
                <w:rFonts w:ascii="Aptos" w:eastAsia="Aptos" w:hAnsi="Aptos" w:cs="Aptos"/>
                <w:b/>
                <w:bCs/>
                <w:sz w:val="24"/>
                <w:szCs w:val="24"/>
              </w:rPr>
              <w:t xml:space="preserve"> </w:t>
            </w:r>
          </w:p>
        </w:tc>
      </w:tr>
      <w:tr w:rsidR="4067F571" w14:paraId="2CC518E0"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2658480C" w14:textId="665F124E" w:rsidR="4067F571" w:rsidRDefault="4067F571" w:rsidP="4067F571">
            <w:pPr>
              <w:spacing w:before="120" w:after="120"/>
            </w:pPr>
            <w:r w:rsidRPr="4067F571">
              <w:rPr>
                <w:rFonts w:ascii="Calibri" w:eastAsia="Calibri" w:hAnsi="Calibri" w:cs="Calibri"/>
              </w:rPr>
              <w:t>Other (including subawards and direct payments to program participants such as stipends)</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5F5660F8" w14:textId="2FC12184"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FDA65CD" w14:textId="46F3BBB0"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531A61D9" w14:textId="5D85AB4A"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81B2785" w14:textId="66F5B1ED" w:rsidR="4067F571" w:rsidRDefault="4067F571" w:rsidP="4067F571">
            <w:pPr>
              <w:spacing w:before="120" w:after="120"/>
            </w:pPr>
            <w:r w:rsidRPr="4067F571">
              <w:rPr>
                <w:rFonts w:ascii="Aptos" w:eastAsia="Aptos" w:hAnsi="Aptos" w:cs="Aptos"/>
                <w:b/>
                <w:bCs/>
                <w:sz w:val="24"/>
                <w:szCs w:val="24"/>
              </w:rPr>
              <w:t xml:space="preserve"> </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24F13F05" w14:textId="2BFF7FC5" w:rsidR="4067F571" w:rsidRDefault="4067F571" w:rsidP="4067F571">
            <w:pPr>
              <w:spacing w:before="120" w:after="120"/>
            </w:pPr>
            <w:r w:rsidRPr="4067F571">
              <w:rPr>
                <w:rFonts w:ascii="Aptos" w:eastAsia="Aptos" w:hAnsi="Aptos" w:cs="Aptos"/>
                <w:b/>
                <w:bCs/>
                <w:sz w:val="24"/>
                <w:szCs w:val="24"/>
              </w:rPr>
              <w:t xml:space="preserve"> </w:t>
            </w:r>
          </w:p>
        </w:tc>
      </w:tr>
      <w:tr w:rsidR="4067F571" w14:paraId="414A4AB9"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2C5D72E5" w14:textId="095C35C1" w:rsidR="4067F571" w:rsidRDefault="4067F571" w:rsidP="4067F571">
            <w:pPr>
              <w:spacing w:before="120" w:after="120"/>
            </w:pPr>
            <w:r w:rsidRPr="4067F571">
              <w:rPr>
                <w:rFonts w:ascii="Calibri" w:eastAsia="Calibri" w:hAnsi="Calibri" w:cs="Calibri"/>
              </w:rPr>
              <w:t>Indirect Charges</w:t>
            </w:r>
          </w:p>
          <w:p w14:paraId="29B7E961" w14:textId="673580E3" w:rsidR="4067F571" w:rsidRDefault="4067F571" w:rsidP="4067F571">
            <w:pPr>
              <w:spacing w:before="120" w:after="120"/>
            </w:pPr>
            <w:r w:rsidRPr="4067F571">
              <w:rPr>
                <w:rFonts w:ascii="Calibri" w:eastAsia="Calibri" w:hAnsi="Calibri" w:cs="Calibri"/>
                <w:sz w:val="18"/>
                <w:szCs w:val="18"/>
              </w:rPr>
              <w:t>(Note that as provided in the definition of Modified total direct costs in 2 CFR 200.1 indirect cost rates may only be applied to the first $50,000 of subawards.)</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3CE8E225" w14:textId="19F1B1FF"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AEB08E7" w14:textId="5DF98B0E"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4B8DBB1B" w14:textId="45E622B5"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10D5B2B" w14:textId="2489FBF0" w:rsidR="4067F571" w:rsidRDefault="4067F571" w:rsidP="4067F571">
            <w:pPr>
              <w:spacing w:before="120" w:after="120"/>
            </w:pPr>
            <w:r w:rsidRPr="4067F571">
              <w:rPr>
                <w:rFonts w:ascii="Aptos" w:eastAsia="Aptos" w:hAnsi="Aptos" w:cs="Aptos"/>
                <w:b/>
                <w:bCs/>
                <w:sz w:val="24"/>
                <w:szCs w:val="24"/>
              </w:rPr>
              <w:t xml:space="preserve"> </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6CE0A2A4" w14:textId="06DFA943" w:rsidR="4067F571" w:rsidRDefault="4067F571" w:rsidP="4067F571">
            <w:pPr>
              <w:spacing w:before="120" w:after="120"/>
            </w:pPr>
            <w:r w:rsidRPr="4067F571">
              <w:rPr>
                <w:rFonts w:ascii="Aptos" w:eastAsia="Aptos" w:hAnsi="Aptos" w:cs="Aptos"/>
                <w:b/>
                <w:bCs/>
                <w:sz w:val="24"/>
                <w:szCs w:val="24"/>
              </w:rPr>
              <w:t xml:space="preserve"> </w:t>
            </w:r>
          </w:p>
        </w:tc>
      </w:tr>
      <w:tr w:rsidR="4067F571" w14:paraId="5BDA6E6C" w14:textId="77777777" w:rsidTr="4067F571">
        <w:trPr>
          <w:trHeight w:val="300"/>
        </w:trPr>
        <w:tc>
          <w:tcPr>
            <w:tcW w:w="1738" w:type="dxa"/>
            <w:tcBorders>
              <w:top w:val="single" w:sz="8" w:space="0" w:color="auto"/>
              <w:left w:val="single" w:sz="8" w:space="0" w:color="auto"/>
              <w:bottom w:val="single" w:sz="8" w:space="0" w:color="auto"/>
              <w:right w:val="single" w:sz="8" w:space="0" w:color="auto"/>
            </w:tcBorders>
            <w:tcMar>
              <w:left w:w="108" w:type="dxa"/>
              <w:right w:w="108" w:type="dxa"/>
            </w:tcMar>
          </w:tcPr>
          <w:p w14:paraId="77897BC8" w14:textId="14845471" w:rsidR="4067F571" w:rsidRDefault="4067F571" w:rsidP="4067F571">
            <w:pPr>
              <w:spacing w:before="120" w:after="120"/>
            </w:pPr>
            <w:r w:rsidRPr="4067F571">
              <w:rPr>
                <w:rFonts w:ascii="Aptos" w:eastAsia="Aptos" w:hAnsi="Aptos" w:cs="Aptos"/>
                <w:b/>
                <w:bCs/>
                <w:sz w:val="24"/>
                <w:szCs w:val="24"/>
              </w:rPr>
              <w:t xml:space="preserve"> </w:t>
            </w:r>
          </w:p>
        </w:tc>
        <w:tc>
          <w:tcPr>
            <w:tcW w:w="1387" w:type="dxa"/>
            <w:tcBorders>
              <w:top w:val="single" w:sz="8" w:space="0" w:color="auto"/>
              <w:left w:val="single" w:sz="8" w:space="0" w:color="auto"/>
              <w:bottom w:val="single" w:sz="8" w:space="0" w:color="auto"/>
              <w:right w:val="single" w:sz="8" w:space="0" w:color="auto"/>
            </w:tcBorders>
            <w:tcMar>
              <w:left w:w="108" w:type="dxa"/>
              <w:right w:w="108" w:type="dxa"/>
            </w:tcMar>
          </w:tcPr>
          <w:p w14:paraId="3A2FC395" w14:textId="25216A82"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F7CB972" w14:textId="678381A9"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00220AA1" w14:textId="34F0BD1B" w:rsidR="4067F571" w:rsidRDefault="4067F571" w:rsidP="4067F571">
            <w:pPr>
              <w:spacing w:before="120" w:after="120"/>
            </w:pPr>
            <w:r w:rsidRPr="4067F571">
              <w:rPr>
                <w:rFonts w:ascii="Aptos" w:eastAsia="Aptos" w:hAnsi="Aptos" w:cs="Aptos"/>
                <w:b/>
                <w:bCs/>
                <w:sz w:val="24"/>
                <w:szCs w:val="24"/>
              </w:rPr>
              <w:t xml:space="preserve">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92CDAC8" w14:textId="08677AA7" w:rsidR="4067F571" w:rsidRDefault="4067F571" w:rsidP="4067F571">
            <w:pPr>
              <w:spacing w:before="120" w:after="120"/>
            </w:pPr>
            <w:r w:rsidRPr="4067F571">
              <w:rPr>
                <w:rFonts w:ascii="Aptos" w:eastAsia="Aptos" w:hAnsi="Aptos" w:cs="Aptos"/>
                <w:b/>
                <w:bCs/>
                <w:sz w:val="24"/>
                <w:szCs w:val="24"/>
              </w:rPr>
              <w:t xml:space="preserve"> </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1A2334AB" w14:textId="768CAC8B" w:rsidR="4067F571" w:rsidRDefault="4067F571" w:rsidP="4067F571">
            <w:pPr>
              <w:spacing w:before="120" w:after="120"/>
            </w:pPr>
            <w:r w:rsidRPr="4067F571">
              <w:rPr>
                <w:rFonts w:ascii="Aptos" w:eastAsia="Aptos" w:hAnsi="Aptos" w:cs="Aptos"/>
                <w:b/>
                <w:bCs/>
                <w:sz w:val="24"/>
                <w:szCs w:val="24"/>
              </w:rPr>
              <w:t xml:space="preserve"> </w:t>
            </w:r>
          </w:p>
        </w:tc>
      </w:tr>
      <w:tr w:rsidR="4067F571" w14:paraId="0A4FD222" w14:textId="77777777" w:rsidTr="4067F571">
        <w:trPr>
          <w:trHeight w:val="300"/>
        </w:trPr>
        <w:tc>
          <w:tcPr>
            <w:tcW w:w="1738" w:type="dxa"/>
            <w:tcBorders>
              <w:top w:val="single" w:sz="8" w:space="0" w:color="auto"/>
              <w:left w:val="nil"/>
              <w:bottom w:val="nil"/>
              <w:right w:val="nil"/>
            </w:tcBorders>
            <w:tcMar>
              <w:left w:w="108" w:type="dxa"/>
              <w:right w:w="108" w:type="dxa"/>
            </w:tcMar>
          </w:tcPr>
          <w:p w14:paraId="47F3A9F0" w14:textId="7C8AB707" w:rsidR="4067F571" w:rsidRDefault="4067F571" w:rsidP="4067F571">
            <w:pPr>
              <w:spacing w:before="120" w:after="120"/>
            </w:pPr>
            <w:r w:rsidRPr="4067F571">
              <w:rPr>
                <w:rFonts w:ascii="Aptos" w:eastAsia="Aptos" w:hAnsi="Aptos" w:cs="Aptos"/>
                <w:b/>
                <w:bCs/>
                <w:sz w:val="24"/>
                <w:szCs w:val="24"/>
              </w:rPr>
              <w:t xml:space="preserve"> </w:t>
            </w:r>
          </w:p>
        </w:tc>
        <w:tc>
          <w:tcPr>
            <w:tcW w:w="1387" w:type="dxa"/>
            <w:tcBorders>
              <w:top w:val="single" w:sz="8" w:space="0" w:color="auto"/>
              <w:left w:val="nil"/>
              <w:bottom w:val="nil"/>
              <w:right w:val="single" w:sz="8" w:space="0" w:color="auto"/>
            </w:tcBorders>
            <w:tcMar>
              <w:left w:w="108" w:type="dxa"/>
              <w:right w:w="108" w:type="dxa"/>
            </w:tcMar>
          </w:tcPr>
          <w:p w14:paraId="515ADF3F" w14:textId="005919A4" w:rsidR="4067F571" w:rsidRDefault="4067F571" w:rsidP="4067F571">
            <w:pPr>
              <w:spacing w:before="120" w:after="120"/>
            </w:pPr>
            <w:r w:rsidRPr="4067F571">
              <w:rPr>
                <w:rFonts w:ascii="Aptos" w:eastAsia="Aptos" w:hAnsi="Aptos" w:cs="Aptos"/>
                <w:b/>
                <w:bCs/>
                <w:sz w:val="24"/>
                <w:szCs w:val="24"/>
              </w:rPr>
              <w:t xml:space="preserve"> </w:t>
            </w:r>
          </w:p>
        </w:tc>
        <w:tc>
          <w:tcPr>
            <w:tcW w:w="12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7318E53" w14:textId="11FD28C9" w:rsidR="4067F571" w:rsidRDefault="4067F571" w:rsidP="4067F571">
            <w:pPr>
              <w:spacing w:before="120" w:after="120"/>
            </w:pPr>
            <w:r w:rsidRPr="4067F571">
              <w:rPr>
                <w:rFonts w:ascii="Aptos" w:eastAsia="Aptos" w:hAnsi="Aptos" w:cs="Aptos"/>
                <w:b/>
                <w:bCs/>
                <w:color w:val="000000" w:themeColor="text1"/>
                <w:sz w:val="16"/>
                <w:szCs w:val="16"/>
                <w:u w:val="single"/>
              </w:rPr>
              <w:t xml:space="preserve">Year 1 Total: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7DD00F9F" w14:textId="1704D245" w:rsidR="4067F571" w:rsidRDefault="4067F571" w:rsidP="4067F571">
            <w:pPr>
              <w:spacing w:before="120" w:after="120"/>
            </w:pPr>
            <w:r w:rsidRPr="4067F571">
              <w:rPr>
                <w:rFonts w:ascii="Aptos" w:eastAsia="Aptos" w:hAnsi="Aptos" w:cs="Aptos"/>
                <w:b/>
                <w:bCs/>
                <w:sz w:val="16"/>
                <w:szCs w:val="16"/>
                <w:u w:val="single"/>
              </w:rPr>
              <w:t xml:space="preserve">Year 2 Total: </w:t>
            </w:r>
          </w:p>
        </w:tc>
        <w:tc>
          <w:tcPr>
            <w:tcW w:w="11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5786463" w14:textId="49F90EDC" w:rsidR="4067F571" w:rsidRDefault="4067F571" w:rsidP="4067F571">
            <w:pPr>
              <w:spacing w:before="120" w:after="120"/>
            </w:pPr>
            <w:r w:rsidRPr="4067F571">
              <w:rPr>
                <w:rFonts w:ascii="Aptos" w:eastAsia="Aptos" w:hAnsi="Aptos" w:cs="Aptos"/>
                <w:b/>
                <w:bCs/>
                <w:color w:val="000000" w:themeColor="text1"/>
                <w:sz w:val="16"/>
                <w:szCs w:val="16"/>
                <w:u w:val="single"/>
              </w:rPr>
              <w:t>Year 3 Total:</w:t>
            </w:r>
          </w:p>
        </w:tc>
        <w:tc>
          <w:tcPr>
            <w:tcW w:w="2028" w:type="dxa"/>
            <w:tcBorders>
              <w:top w:val="single" w:sz="8" w:space="0" w:color="auto"/>
              <w:left w:val="single" w:sz="8" w:space="0" w:color="auto"/>
              <w:bottom w:val="single" w:sz="8" w:space="0" w:color="auto"/>
              <w:right w:val="single" w:sz="8" w:space="0" w:color="auto"/>
            </w:tcBorders>
            <w:tcMar>
              <w:left w:w="108" w:type="dxa"/>
              <w:right w:w="108" w:type="dxa"/>
            </w:tcMar>
          </w:tcPr>
          <w:p w14:paraId="21C70548" w14:textId="38380DD3" w:rsidR="4067F571" w:rsidRDefault="4067F571" w:rsidP="4067F571">
            <w:pPr>
              <w:spacing w:before="120" w:after="120"/>
            </w:pPr>
            <w:r w:rsidRPr="4067F571">
              <w:rPr>
                <w:rFonts w:ascii="Aptos" w:eastAsia="Aptos" w:hAnsi="Aptos" w:cs="Aptos"/>
                <w:b/>
                <w:bCs/>
                <w:sz w:val="16"/>
                <w:szCs w:val="16"/>
                <w:u w:val="single"/>
              </w:rPr>
              <w:t>Total Priority #2:</w:t>
            </w:r>
          </w:p>
        </w:tc>
      </w:tr>
    </w:tbl>
    <w:p w14:paraId="30C24534" w14:textId="3A2BD06D" w:rsidR="00617A2D" w:rsidRDefault="00617A2D" w:rsidP="4067F571">
      <w:pPr>
        <w:spacing w:before="120" w:after="120"/>
      </w:pPr>
    </w:p>
    <w:p w14:paraId="79BFBF3A" w14:textId="0D916081" w:rsidR="00617A2D" w:rsidRDefault="44239B11" w:rsidP="4067F571">
      <w:pPr>
        <w:spacing w:before="120" w:after="120"/>
      </w:pPr>
      <w:r w:rsidRPr="4067F571">
        <w:rPr>
          <w:rFonts w:ascii="Aptos" w:eastAsia="Aptos" w:hAnsi="Aptos" w:cs="Aptos"/>
          <w:b/>
          <w:bCs/>
          <w:sz w:val="24"/>
          <w:szCs w:val="24"/>
        </w:rPr>
        <w:t xml:space="preserve"> </w:t>
      </w:r>
    </w:p>
    <w:p w14:paraId="24085AA2" w14:textId="57C95B10" w:rsidR="00617A2D" w:rsidRDefault="44239B11" w:rsidP="4067F571">
      <w:pPr>
        <w:spacing w:before="120" w:after="120"/>
      </w:pPr>
      <w:r w:rsidRPr="4067F571">
        <w:rPr>
          <w:rFonts w:ascii="Aptos" w:eastAsia="Aptos" w:hAnsi="Aptos" w:cs="Aptos"/>
          <w:b/>
          <w:bCs/>
          <w:sz w:val="24"/>
          <w:szCs w:val="24"/>
        </w:rPr>
        <w:t>Overall Budget</w:t>
      </w:r>
    </w:p>
    <w:tbl>
      <w:tblPr>
        <w:tblStyle w:val="TableGrid"/>
        <w:tblW w:w="0" w:type="auto"/>
        <w:tblLayout w:type="fixed"/>
        <w:tblLook w:val="04A0" w:firstRow="1" w:lastRow="0" w:firstColumn="1" w:lastColumn="0" w:noHBand="0" w:noVBand="1"/>
      </w:tblPr>
      <w:tblGrid>
        <w:gridCol w:w="1695"/>
        <w:gridCol w:w="1389"/>
        <w:gridCol w:w="1231"/>
        <w:gridCol w:w="1200"/>
        <w:gridCol w:w="1200"/>
        <w:gridCol w:w="2044"/>
      </w:tblGrid>
      <w:tr w:rsidR="4067F571" w14:paraId="38879B1A" w14:textId="77777777" w:rsidTr="4067F571">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150164CE" w14:textId="628D6330" w:rsidR="4067F571" w:rsidRDefault="4067F571" w:rsidP="4067F571">
            <w:pPr>
              <w:spacing w:before="120" w:after="120"/>
            </w:pPr>
            <w:r w:rsidRPr="4067F571">
              <w:rPr>
                <w:rFonts w:ascii="Aptos" w:eastAsia="Aptos" w:hAnsi="Aptos" w:cs="Aptos"/>
                <w:b/>
                <w:bCs/>
                <w:u w:val="single"/>
              </w:rPr>
              <w:t>Overall Budget</w:t>
            </w:r>
          </w:p>
        </w:tc>
        <w:tc>
          <w:tcPr>
            <w:tcW w:w="1389" w:type="dxa"/>
            <w:tcBorders>
              <w:top w:val="single" w:sz="8" w:space="0" w:color="auto"/>
              <w:left w:val="single" w:sz="8" w:space="0" w:color="auto"/>
              <w:bottom w:val="single" w:sz="8" w:space="0" w:color="auto"/>
              <w:right w:val="single" w:sz="8" w:space="0" w:color="auto"/>
            </w:tcBorders>
            <w:tcMar>
              <w:left w:w="108" w:type="dxa"/>
              <w:right w:w="108" w:type="dxa"/>
            </w:tcMar>
          </w:tcPr>
          <w:p w14:paraId="796AB2E7" w14:textId="092090C3" w:rsidR="4067F571" w:rsidRDefault="4067F571" w:rsidP="4067F571">
            <w:pPr>
              <w:spacing w:before="120" w:after="120"/>
            </w:pPr>
            <w:r w:rsidRPr="4067F571">
              <w:rPr>
                <w:rFonts w:ascii="Aptos" w:eastAsia="Aptos" w:hAnsi="Aptos" w:cs="Aptos"/>
                <w:b/>
                <w:bCs/>
                <w:u w:val="single"/>
              </w:rPr>
              <w:t>Description</w:t>
            </w:r>
          </w:p>
        </w:tc>
        <w:tc>
          <w:tcPr>
            <w:tcW w:w="123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672F762" w14:textId="6985A07A" w:rsidR="4067F571" w:rsidRDefault="4067F571" w:rsidP="4067F571">
            <w:pPr>
              <w:spacing w:before="120" w:after="120"/>
            </w:pPr>
            <w:r w:rsidRPr="4067F571">
              <w:rPr>
                <w:rFonts w:ascii="Aptos" w:eastAsia="Aptos" w:hAnsi="Aptos" w:cs="Aptos"/>
                <w:b/>
                <w:bCs/>
                <w:color w:val="000000" w:themeColor="text1"/>
                <w:u w:val="single"/>
              </w:rPr>
              <w:t>Year 1</w:t>
            </w:r>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p w14:paraId="434F6577" w14:textId="1FBF56A1" w:rsidR="4067F571" w:rsidRDefault="4067F571" w:rsidP="4067F571">
            <w:pPr>
              <w:spacing w:before="120" w:after="120"/>
            </w:pPr>
            <w:r w:rsidRPr="4067F571">
              <w:rPr>
                <w:rFonts w:ascii="Aptos" w:eastAsia="Aptos" w:hAnsi="Aptos" w:cs="Aptos"/>
                <w:b/>
                <w:bCs/>
                <w:u w:val="single"/>
              </w:rPr>
              <w:t>Year 2</w:t>
            </w:r>
          </w:p>
        </w:tc>
        <w:tc>
          <w:tcPr>
            <w:tcW w:w="12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60FF039" w14:textId="2D1062C7" w:rsidR="4067F571" w:rsidRDefault="4067F571" w:rsidP="4067F571">
            <w:pPr>
              <w:spacing w:before="120" w:after="120"/>
            </w:pPr>
            <w:r w:rsidRPr="4067F571">
              <w:rPr>
                <w:rFonts w:ascii="Aptos" w:eastAsia="Aptos" w:hAnsi="Aptos" w:cs="Aptos"/>
                <w:b/>
                <w:bCs/>
                <w:color w:val="000000" w:themeColor="text1"/>
                <w:u w:val="single"/>
              </w:rPr>
              <w:t>Year 3</w:t>
            </w:r>
          </w:p>
        </w:tc>
        <w:tc>
          <w:tcPr>
            <w:tcW w:w="2044" w:type="dxa"/>
            <w:tcBorders>
              <w:top w:val="single" w:sz="8" w:space="0" w:color="auto"/>
              <w:left w:val="single" w:sz="8" w:space="0" w:color="auto"/>
              <w:bottom w:val="single" w:sz="8" w:space="0" w:color="auto"/>
              <w:right w:val="single" w:sz="8" w:space="0" w:color="auto"/>
            </w:tcBorders>
            <w:tcMar>
              <w:left w:w="108" w:type="dxa"/>
              <w:right w:w="108" w:type="dxa"/>
            </w:tcMar>
          </w:tcPr>
          <w:p w14:paraId="21189DA3" w14:textId="09250EB7" w:rsidR="4067F571" w:rsidRDefault="4067F571" w:rsidP="4067F571">
            <w:pPr>
              <w:spacing w:before="120" w:after="120"/>
            </w:pPr>
            <w:r w:rsidRPr="4067F571">
              <w:rPr>
                <w:rFonts w:ascii="Aptos" w:eastAsia="Aptos" w:hAnsi="Aptos" w:cs="Aptos"/>
                <w:b/>
                <w:bCs/>
                <w:u w:val="single"/>
              </w:rPr>
              <w:t>Total:</w:t>
            </w:r>
          </w:p>
        </w:tc>
      </w:tr>
      <w:tr w:rsidR="4067F571" w14:paraId="6C7DB123" w14:textId="77777777" w:rsidTr="4067F571">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37B386BC" w14:textId="3A5F7EBD" w:rsidR="4067F571" w:rsidRDefault="4067F571" w:rsidP="4067F571">
            <w:pPr>
              <w:spacing w:before="120" w:after="120"/>
            </w:pPr>
            <w:r w:rsidRPr="4067F571">
              <w:rPr>
                <w:rFonts w:ascii="Calibri" w:eastAsia="Calibri" w:hAnsi="Calibri" w:cs="Calibri"/>
              </w:rPr>
              <w:t>Personnel</w:t>
            </w:r>
          </w:p>
        </w:tc>
        <w:tc>
          <w:tcPr>
            <w:tcW w:w="1389" w:type="dxa"/>
            <w:tcBorders>
              <w:top w:val="single" w:sz="8" w:space="0" w:color="auto"/>
              <w:left w:val="single" w:sz="8" w:space="0" w:color="auto"/>
              <w:bottom w:val="single" w:sz="8" w:space="0" w:color="auto"/>
              <w:right w:val="single" w:sz="8" w:space="0" w:color="auto"/>
            </w:tcBorders>
            <w:tcMar>
              <w:left w:w="108" w:type="dxa"/>
              <w:right w:w="108" w:type="dxa"/>
            </w:tcMar>
          </w:tcPr>
          <w:p w14:paraId="025BC383" w14:textId="5C98E573" w:rsidR="4067F571" w:rsidRDefault="4067F571" w:rsidP="4067F571">
            <w:pPr>
              <w:spacing w:before="120" w:after="120"/>
            </w:pPr>
            <w:r w:rsidRPr="4067F571">
              <w:rPr>
                <w:rFonts w:ascii="Aptos" w:eastAsia="Aptos" w:hAnsi="Aptos" w:cs="Aptos"/>
                <w:b/>
                <w:bCs/>
                <w:sz w:val="24"/>
                <w:szCs w:val="24"/>
              </w:rPr>
              <w:t xml:space="preserve"> </w:t>
            </w:r>
          </w:p>
        </w:tc>
        <w:tc>
          <w:tcPr>
            <w:tcW w:w="123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54E47B7" w14:textId="092BA214" w:rsidR="4067F571" w:rsidRDefault="4067F571" w:rsidP="4067F571">
            <w:pPr>
              <w:spacing w:before="120" w:after="120"/>
            </w:pPr>
            <w:r w:rsidRPr="4067F571">
              <w:rPr>
                <w:rFonts w:ascii="Aptos" w:eastAsia="Aptos" w:hAnsi="Aptos" w:cs="Aptos"/>
                <w:b/>
                <w:bCs/>
                <w:sz w:val="24"/>
                <w:szCs w:val="24"/>
              </w:rPr>
              <w:t xml:space="preserve"> </w:t>
            </w:r>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p w14:paraId="570C75A3" w14:textId="497C727A" w:rsidR="4067F571" w:rsidRDefault="4067F571" w:rsidP="4067F571">
            <w:pPr>
              <w:spacing w:before="120" w:after="120"/>
            </w:pPr>
            <w:r w:rsidRPr="4067F571">
              <w:rPr>
                <w:rFonts w:ascii="Aptos" w:eastAsia="Aptos" w:hAnsi="Aptos" w:cs="Aptos"/>
                <w:b/>
                <w:bCs/>
                <w:sz w:val="24"/>
                <w:szCs w:val="24"/>
              </w:rPr>
              <w:t xml:space="preserve"> </w:t>
            </w:r>
          </w:p>
        </w:tc>
        <w:tc>
          <w:tcPr>
            <w:tcW w:w="12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5742000" w14:textId="5F11D768" w:rsidR="4067F571" w:rsidRDefault="4067F571" w:rsidP="4067F571">
            <w:pPr>
              <w:spacing w:before="120" w:after="120"/>
            </w:pPr>
            <w:r w:rsidRPr="4067F571">
              <w:rPr>
                <w:rFonts w:ascii="Aptos" w:eastAsia="Aptos" w:hAnsi="Aptos" w:cs="Aptos"/>
                <w:b/>
                <w:bCs/>
                <w:sz w:val="24"/>
                <w:szCs w:val="24"/>
              </w:rPr>
              <w:t xml:space="preserve"> </w:t>
            </w:r>
          </w:p>
        </w:tc>
        <w:tc>
          <w:tcPr>
            <w:tcW w:w="2044" w:type="dxa"/>
            <w:tcBorders>
              <w:top w:val="single" w:sz="8" w:space="0" w:color="auto"/>
              <w:left w:val="single" w:sz="8" w:space="0" w:color="auto"/>
              <w:bottom w:val="single" w:sz="8" w:space="0" w:color="auto"/>
              <w:right w:val="single" w:sz="8" w:space="0" w:color="auto"/>
            </w:tcBorders>
            <w:tcMar>
              <w:left w:w="108" w:type="dxa"/>
              <w:right w:w="108" w:type="dxa"/>
            </w:tcMar>
          </w:tcPr>
          <w:p w14:paraId="53894EAF" w14:textId="3C4AC2CA" w:rsidR="4067F571" w:rsidRDefault="4067F571" w:rsidP="4067F571">
            <w:pPr>
              <w:spacing w:before="120" w:after="120"/>
            </w:pPr>
            <w:r w:rsidRPr="4067F571">
              <w:rPr>
                <w:rFonts w:ascii="Aptos" w:eastAsia="Aptos" w:hAnsi="Aptos" w:cs="Aptos"/>
                <w:b/>
                <w:bCs/>
                <w:sz w:val="24"/>
                <w:szCs w:val="24"/>
              </w:rPr>
              <w:t xml:space="preserve"> </w:t>
            </w:r>
          </w:p>
        </w:tc>
      </w:tr>
      <w:tr w:rsidR="4067F571" w14:paraId="0527A6A4" w14:textId="77777777" w:rsidTr="4067F571">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7BE4A75C" w14:textId="11A2DAF0" w:rsidR="4067F571" w:rsidRDefault="4067F571" w:rsidP="4067F571">
            <w:pPr>
              <w:spacing w:before="120" w:after="120"/>
            </w:pPr>
            <w:r w:rsidRPr="4067F571">
              <w:rPr>
                <w:rFonts w:ascii="Calibri" w:eastAsia="Calibri" w:hAnsi="Calibri" w:cs="Calibri"/>
              </w:rPr>
              <w:t>Fringe Benefits</w:t>
            </w:r>
          </w:p>
        </w:tc>
        <w:tc>
          <w:tcPr>
            <w:tcW w:w="1389" w:type="dxa"/>
            <w:tcBorders>
              <w:top w:val="single" w:sz="8" w:space="0" w:color="auto"/>
              <w:left w:val="single" w:sz="8" w:space="0" w:color="auto"/>
              <w:bottom w:val="single" w:sz="8" w:space="0" w:color="auto"/>
              <w:right w:val="single" w:sz="8" w:space="0" w:color="auto"/>
            </w:tcBorders>
            <w:tcMar>
              <w:left w:w="108" w:type="dxa"/>
              <w:right w:w="108" w:type="dxa"/>
            </w:tcMar>
          </w:tcPr>
          <w:p w14:paraId="51F0A9E7" w14:textId="62953CC6" w:rsidR="4067F571" w:rsidRDefault="4067F571" w:rsidP="4067F571">
            <w:pPr>
              <w:spacing w:before="120" w:after="120"/>
            </w:pPr>
            <w:r w:rsidRPr="4067F571">
              <w:rPr>
                <w:rFonts w:ascii="Aptos" w:eastAsia="Aptos" w:hAnsi="Aptos" w:cs="Aptos"/>
                <w:b/>
                <w:bCs/>
                <w:sz w:val="24"/>
                <w:szCs w:val="24"/>
              </w:rPr>
              <w:t xml:space="preserve"> </w:t>
            </w:r>
          </w:p>
        </w:tc>
        <w:tc>
          <w:tcPr>
            <w:tcW w:w="123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8057209" w14:textId="47830C3B" w:rsidR="4067F571" w:rsidRDefault="4067F571" w:rsidP="4067F571">
            <w:pPr>
              <w:spacing w:before="120" w:after="120"/>
            </w:pPr>
            <w:r w:rsidRPr="4067F571">
              <w:rPr>
                <w:rFonts w:ascii="Aptos" w:eastAsia="Aptos" w:hAnsi="Aptos" w:cs="Aptos"/>
                <w:b/>
                <w:bCs/>
                <w:sz w:val="24"/>
                <w:szCs w:val="24"/>
              </w:rPr>
              <w:t xml:space="preserve"> </w:t>
            </w:r>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p w14:paraId="42AD0A3B" w14:textId="4E6030AD" w:rsidR="4067F571" w:rsidRDefault="4067F571" w:rsidP="4067F571">
            <w:pPr>
              <w:spacing w:before="120" w:after="120"/>
            </w:pPr>
            <w:r w:rsidRPr="4067F571">
              <w:rPr>
                <w:rFonts w:ascii="Aptos" w:eastAsia="Aptos" w:hAnsi="Aptos" w:cs="Aptos"/>
                <w:b/>
                <w:bCs/>
                <w:sz w:val="24"/>
                <w:szCs w:val="24"/>
              </w:rPr>
              <w:t xml:space="preserve"> </w:t>
            </w:r>
          </w:p>
        </w:tc>
        <w:tc>
          <w:tcPr>
            <w:tcW w:w="12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C8E8AA0" w14:textId="57AB36D2" w:rsidR="4067F571" w:rsidRDefault="4067F571" w:rsidP="4067F571">
            <w:pPr>
              <w:spacing w:before="120" w:after="120"/>
            </w:pPr>
            <w:r w:rsidRPr="4067F571">
              <w:rPr>
                <w:rFonts w:ascii="Aptos" w:eastAsia="Aptos" w:hAnsi="Aptos" w:cs="Aptos"/>
                <w:b/>
                <w:bCs/>
                <w:sz w:val="24"/>
                <w:szCs w:val="24"/>
              </w:rPr>
              <w:t xml:space="preserve"> </w:t>
            </w:r>
          </w:p>
        </w:tc>
        <w:tc>
          <w:tcPr>
            <w:tcW w:w="2044" w:type="dxa"/>
            <w:tcBorders>
              <w:top w:val="single" w:sz="8" w:space="0" w:color="auto"/>
              <w:left w:val="single" w:sz="8" w:space="0" w:color="auto"/>
              <w:bottom w:val="single" w:sz="8" w:space="0" w:color="auto"/>
              <w:right w:val="single" w:sz="8" w:space="0" w:color="auto"/>
            </w:tcBorders>
            <w:tcMar>
              <w:left w:w="108" w:type="dxa"/>
              <w:right w:w="108" w:type="dxa"/>
            </w:tcMar>
          </w:tcPr>
          <w:p w14:paraId="30E6C4E3" w14:textId="6DDC1FD4" w:rsidR="4067F571" w:rsidRDefault="4067F571" w:rsidP="4067F571">
            <w:pPr>
              <w:spacing w:before="120" w:after="120"/>
            </w:pPr>
            <w:r w:rsidRPr="4067F571">
              <w:rPr>
                <w:rFonts w:ascii="Aptos" w:eastAsia="Aptos" w:hAnsi="Aptos" w:cs="Aptos"/>
                <w:b/>
                <w:bCs/>
                <w:sz w:val="24"/>
                <w:szCs w:val="24"/>
              </w:rPr>
              <w:t xml:space="preserve"> </w:t>
            </w:r>
          </w:p>
        </w:tc>
      </w:tr>
      <w:tr w:rsidR="4067F571" w14:paraId="7DA4C72A" w14:textId="77777777" w:rsidTr="4067F571">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6C8132F4" w14:textId="40BF782B" w:rsidR="4067F571" w:rsidRDefault="4067F571" w:rsidP="4067F571">
            <w:pPr>
              <w:spacing w:before="120" w:after="120"/>
            </w:pPr>
            <w:r w:rsidRPr="4067F571">
              <w:rPr>
                <w:rFonts w:ascii="Calibri" w:eastAsia="Calibri" w:hAnsi="Calibri" w:cs="Calibri"/>
              </w:rPr>
              <w:t>Travel</w:t>
            </w:r>
          </w:p>
        </w:tc>
        <w:tc>
          <w:tcPr>
            <w:tcW w:w="1389" w:type="dxa"/>
            <w:tcBorders>
              <w:top w:val="single" w:sz="8" w:space="0" w:color="auto"/>
              <w:left w:val="single" w:sz="8" w:space="0" w:color="auto"/>
              <w:bottom w:val="single" w:sz="8" w:space="0" w:color="auto"/>
              <w:right w:val="single" w:sz="8" w:space="0" w:color="auto"/>
            </w:tcBorders>
            <w:tcMar>
              <w:left w:w="108" w:type="dxa"/>
              <w:right w:w="108" w:type="dxa"/>
            </w:tcMar>
          </w:tcPr>
          <w:p w14:paraId="63973D21" w14:textId="1C72771B" w:rsidR="4067F571" w:rsidRDefault="4067F571" w:rsidP="4067F571">
            <w:pPr>
              <w:spacing w:before="120" w:after="120"/>
            </w:pPr>
            <w:r w:rsidRPr="4067F571">
              <w:rPr>
                <w:rFonts w:ascii="Aptos" w:eastAsia="Aptos" w:hAnsi="Aptos" w:cs="Aptos"/>
                <w:b/>
                <w:bCs/>
                <w:sz w:val="24"/>
                <w:szCs w:val="24"/>
              </w:rPr>
              <w:t xml:space="preserve"> </w:t>
            </w:r>
          </w:p>
        </w:tc>
        <w:tc>
          <w:tcPr>
            <w:tcW w:w="123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1D0E609" w14:textId="0484765D" w:rsidR="4067F571" w:rsidRDefault="4067F571" w:rsidP="4067F571">
            <w:pPr>
              <w:spacing w:before="120" w:after="120"/>
            </w:pPr>
            <w:r w:rsidRPr="4067F571">
              <w:rPr>
                <w:rFonts w:ascii="Aptos" w:eastAsia="Aptos" w:hAnsi="Aptos" w:cs="Aptos"/>
                <w:b/>
                <w:bCs/>
                <w:sz w:val="24"/>
                <w:szCs w:val="24"/>
              </w:rPr>
              <w:t xml:space="preserve"> </w:t>
            </w:r>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p w14:paraId="1AC91E90" w14:textId="3718D6AD" w:rsidR="4067F571" w:rsidRDefault="4067F571" w:rsidP="4067F571">
            <w:pPr>
              <w:spacing w:before="120" w:after="120"/>
            </w:pPr>
            <w:r w:rsidRPr="4067F571">
              <w:rPr>
                <w:rFonts w:ascii="Aptos" w:eastAsia="Aptos" w:hAnsi="Aptos" w:cs="Aptos"/>
                <w:b/>
                <w:bCs/>
                <w:sz w:val="24"/>
                <w:szCs w:val="24"/>
              </w:rPr>
              <w:t xml:space="preserve"> </w:t>
            </w:r>
          </w:p>
        </w:tc>
        <w:tc>
          <w:tcPr>
            <w:tcW w:w="12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4558666" w14:textId="715A0203" w:rsidR="4067F571" w:rsidRDefault="4067F571" w:rsidP="4067F571">
            <w:pPr>
              <w:spacing w:before="120" w:after="120"/>
            </w:pPr>
            <w:r w:rsidRPr="4067F571">
              <w:rPr>
                <w:rFonts w:ascii="Aptos" w:eastAsia="Aptos" w:hAnsi="Aptos" w:cs="Aptos"/>
                <w:b/>
                <w:bCs/>
                <w:sz w:val="24"/>
                <w:szCs w:val="24"/>
              </w:rPr>
              <w:t xml:space="preserve"> </w:t>
            </w:r>
          </w:p>
        </w:tc>
        <w:tc>
          <w:tcPr>
            <w:tcW w:w="2044" w:type="dxa"/>
            <w:tcBorders>
              <w:top w:val="single" w:sz="8" w:space="0" w:color="auto"/>
              <w:left w:val="single" w:sz="8" w:space="0" w:color="auto"/>
              <w:bottom w:val="single" w:sz="8" w:space="0" w:color="auto"/>
              <w:right w:val="single" w:sz="8" w:space="0" w:color="auto"/>
            </w:tcBorders>
            <w:tcMar>
              <w:left w:w="108" w:type="dxa"/>
              <w:right w:w="108" w:type="dxa"/>
            </w:tcMar>
          </w:tcPr>
          <w:p w14:paraId="799BF333" w14:textId="2FC479E0" w:rsidR="4067F571" w:rsidRDefault="4067F571" w:rsidP="4067F571">
            <w:pPr>
              <w:spacing w:before="120" w:after="120"/>
            </w:pPr>
            <w:r w:rsidRPr="4067F571">
              <w:rPr>
                <w:rFonts w:ascii="Aptos" w:eastAsia="Aptos" w:hAnsi="Aptos" w:cs="Aptos"/>
                <w:b/>
                <w:bCs/>
                <w:sz w:val="24"/>
                <w:szCs w:val="24"/>
              </w:rPr>
              <w:t xml:space="preserve"> </w:t>
            </w:r>
          </w:p>
        </w:tc>
      </w:tr>
      <w:tr w:rsidR="4067F571" w14:paraId="0C9B92E9" w14:textId="77777777" w:rsidTr="4067F571">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19DA736" w14:textId="0864E961" w:rsidR="4067F571" w:rsidRDefault="4067F571" w:rsidP="4067F571">
            <w:pPr>
              <w:spacing w:before="120" w:after="120"/>
            </w:pPr>
            <w:r w:rsidRPr="4067F571">
              <w:rPr>
                <w:rFonts w:ascii="Calibri" w:eastAsia="Calibri" w:hAnsi="Calibri" w:cs="Calibri"/>
              </w:rPr>
              <w:t>Equipment</w:t>
            </w:r>
          </w:p>
        </w:tc>
        <w:tc>
          <w:tcPr>
            <w:tcW w:w="1389" w:type="dxa"/>
            <w:tcBorders>
              <w:top w:val="single" w:sz="8" w:space="0" w:color="auto"/>
              <w:left w:val="single" w:sz="8" w:space="0" w:color="auto"/>
              <w:bottom w:val="single" w:sz="8" w:space="0" w:color="auto"/>
              <w:right w:val="single" w:sz="8" w:space="0" w:color="auto"/>
            </w:tcBorders>
            <w:tcMar>
              <w:left w:w="108" w:type="dxa"/>
              <w:right w:w="108" w:type="dxa"/>
            </w:tcMar>
          </w:tcPr>
          <w:p w14:paraId="28B8D98C" w14:textId="358FF60A" w:rsidR="4067F571" w:rsidRDefault="4067F571" w:rsidP="4067F571">
            <w:pPr>
              <w:spacing w:before="120" w:after="120"/>
            </w:pPr>
            <w:r w:rsidRPr="4067F571">
              <w:rPr>
                <w:rFonts w:ascii="Aptos" w:eastAsia="Aptos" w:hAnsi="Aptos" w:cs="Aptos"/>
                <w:b/>
                <w:bCs/>
                <w:sz w:val="24"/>
                <w:szCs w:val="24"/>
              </w:rPr>
              <w:t xml:space="preserve"> </w:t>
            </w:r>
          </w:p>
        </w:tc>
        <w:tc>
          <w:tcPr>
            <w:tcW w:w="123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D05CD7C" w14:textId="59CB346D" w:rsidR="4067F571" w:rsidRDefault="4067F571" w:rsidP="4067F571">
            <w:pPr>
              <w:spacing w:before="120" w:after="120"/>
            </w:pPr>
            <w:r w:rsidRPr="4067F571">
              <w:rPr>
                <w:rFonts w:ascii="Aptos" w:eastAsia="Aptos" w:hAnsi="Aptos" w:cs="Aptos"/>
                <w:b/>
                <w:bCs/>
                <w:sz w:val="24"/>
                <w:szCs w:val="24"/>
              </w:rPr>
              <w:t xml:space="preserve"> </w:t>
            </w:r>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p w14:paraId="794047FF" w14:textId="6F682216" w:rsidR="4067F571" w:rsidRDefault="4067F571" w:rsidP="4067F571">
            <w:pPr>
              <w:spacing w:before="120" w:after="120"/>
            </w:pPr>
            <w:r w:rsidRPr="4067F571">
              <w:rPr>
                <w:rFonts w:ascii="Aptos" w:eastAsia="Aptos" w:hAnsi="Aptos" w:cs="Aptos"/>
                <w:b/>
                <w:bCs/>
                <w:sz w:val="24"/>
                <w:szCs w:val="24"/>
              </w:rPr>
              <w:t xml:space="preserve"> </w:t>
            </w:r>
          </w:p>
        </w:tc>
        <w:tc>
          <w:tcPr>
            <w:tcW w:w="12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8B59DA3" w14:textId="0B9D52E9" w:rsidR="4067F571" w:rsidRDefault="4067F571" w:rsidP="4067F571">
            <w:pPr>
              <w:spacing w:before="120" w:after="120"/>
            </w:pPr>
            <w:r w:rsidRPr="4067F571">
              <w:rPr>
                <w:rFonts w:ascii="Aptos" w:eastAsia="Aptos" w:hAnsi="Aptos" w:cs="Aptos"/>
                <w:b/>
                <w:bCs/>
                <w:sz w:val="24"/>
                <w:szCs w:val="24"/>
              </w:rPr>
              <w:t xml:space="preserve"> </w:t>
            </w:r>
          </w:p>
        </w:tc>
        <w:tc>
          <w:tcPr>
            <w:tcW w:w="2044" w:type="dxa"/>
            <w:tcBorders>
              <w:top w:val="single" w:sz="8" w:space="0" w:color="auto"/>
              <w:left w:val="single" w:sz="8" w:space="0" w:color="auto"/>
              <w:bottom w:val="single" w:sz="8" w:space="0" w:color="auto"/>
              <w:right w:val="single" w:sz="8" w:space="0" w:color="auto"/>
            </w:tcBorders>
            <w:tcMar>
              <w:left w:w="108" w:type="dxa"/>
              <w:right w:w="108" w:type="dxa"/>
            </w:tcMar>
          </w:tcPr>
          <w:p w14:paraId="0D8E0255" w14:textId="3A77D7E9" w:rsidR="4067F571" w:rsidRDefault="4067F571" w:rsidP="4067F571">
            <w:pPr>
              <w:spacing w:before="120" w:after="120"/>
            </w:pPr>
            <w:r w:rsidRPr="4067F571">
              <w:rPr>
                <w:rFonts w:ascii="Aptos" w:eastAsia="Aptos" w:hAnsi="Aptos" w:cs="Aptos"/>
                <w:b/>
                <w:bCs/>
                <w:sz w:val="24"/>
                <w:szCs w:val="24"/>
              </w:rPr>
              <w:t xml:space="preserve"> </w:t>
            </w:r>
          </w:p>
        </w:tc>
      </w:tr>
      <w:tr w:rsidR="4067F571" w14:paraId="465AE36F" w14:textId="77777777" w:rsidTr="4067F571">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D8D3C8D" w14:textId="0298097B" w:rsidR="4067F571" w:rsidRDefault="4067F571" w:rsidP="4067F571">
            <w:pPr>
              <w:spacing w:before="120" w:after="120"/>
            </w:pPr>
            <w:r w:rsidRPr="4067F571">
              <w:rPr>
                <w:rFonts w:ascii="Calibri" w:eastAsia="Calibri" w:hAnsi="Calibri" w:cs="Calibri"/>
              </w:rPr>
              <w:t>Supplies</w:t>
            </w:r>
          </w:p>
        </w:tc>
        <w:tc>
          <w:tcPr>
            <w:tcW w:w="1389" w:type="dxa"/>
            <w:tcBorders>
              <w:top w:val="single" w:sz="8" w:space="0" w:color="auto"/>
              <w:left w:val="single" w:sz="8" w:space="0" w:color="auto"/>
              <w:bottom w:val="single" w:sz="8" w:space="0" w:color="auto"/>
              <w:right w:val="single" w:sz="8" w:space="0" w:color="auto"/>
            </w:tcBorders>
            <w:tcMar>
              <w:left w:w="108" w:type="dxa"/>
              <w:right w:w="108" w:type="dxa"/>
            </w:tcMar>
          </w:tcPr>
          <w:p w14:paraId="1A0D37BD" w14:textId="63F310C8" w:rsidR="4067F571" w:rsidRDefault="4067F571" w:rsidP="4067F571">
            <w:pPr>
              <w:spacing w:before="120" w:after="120"/>
            </w:pPr>
            <w:r w:rsidRPr="4067F571">
              <w:rPr>
                <w:rFonts w:ascii="Aptos" w:eastAsia="Aptos" w:hAnsi="Aptos" w:cs="Aptos"/>
                <w:b/>
                <w:bCs/>
                <w:sz w:val="24"/>
                <w:szCs w:val="24"/>
              </w:rPr>
              <w:t xml:space="preserve"> </w:t>
            </w:r>
          </w:p>
        </w:tc>
        <w:tc>
          <w:tcPr>
            <w:tcW w:w="123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7340757" w14:textId="1D0B54C7" w:rsidR="4067F571" w:rsidRDefault="4067F571" w:rsidP="4067F571">
            <w:pPr>
              <w:spacing w:before="120" w:after="120"/>
            </w:pPr>
            <w:r w:rsidRPr="4067F571">
              <w:rPr>
                <w:rFonts w:ascii="Aptos" w:eastAsia="Aptos" w:hAnsi="Aptos" w:cs="Aptos"/>
                <w:b/>
                <w:bCs/>
                <w:sz w:val="24"/>
                <w:szCs w:val="24"/>
              </w:rPr>
              <w:t xml:space="preserve"> </w:t>
            </w:r>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p w14:paraId="40835195" w14:textId="25AFFED3" w:rsidR="4067F571" w:rsidRDefault="4067F571" w:rsidP="4067F571">
            <w:pPr>
              <w:spacing w:before="120" w:after="120"/>
            </w:pPr>
            <w:r w:rsidRPr="4067F571">
              <w:rPr>
                <w:rFonts w:ascii="Aptos" w:eastAsia="Aptos" w:hAnsi="Aptos" w:cs="Aptos"/>
                <w:b/>
                <w:bCs/>
                <w:sz w:val="24"/>
                <w:szCs w:val="24"/>
              </w:rPr>
              <w:t xml:space="preserve"> </w:t>
            </w:r>
          </w:p>
        </w:tc>
        <w:tc>
          <w:tcPr>
            <w:tcW w:w="12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4DC97F1" w14:textId="6ADF863E" w:rsidR="4067F571" w:rsidRDefault="4067F571" w:rsidP="4067F571">
            <w:pPr>
              <w:spacing w:before="120" w:after="120"/>
            </w:pPr>
            <w:r w:rsidRPr="4067F571">
              <w:rPr>
                <w:rFonts w:ascii="Aptos" w:eastAsia="Aptos" w:hAnsi="Aptos" w:cs="Aptos"/>
                <w:b/>
                <w:bCs/>
                <w:sz w:val="24"/>
                <w:szCs w:val="24"/>
              </w:rPr>
              <w:t xml:space="preserve"> </w:t>
            </w:r>
          </w:p>
        </w:tc>
        <w:tc>
          <w:tcPr>
            <w:tcW w:w="2044" w:type="dxa"/>
            <w:tcBorders>
              <w:top w:val="single" w:sz="8" w:space="0" w:color="auto"/>
              <w:left w:val="single" w:sz="8" w:space="0" w:color="auto"/>
              <w:bottom w:val="single" w:sz="8" w:space="0" w:color="auto"/>
              <w:right w:val="single" w:sz="8" w:space="0" w:color="auto"/>
            </w:tcBorders>
            <w:tcMar>
              <w:left w:w="108" w:type="dxa"/>
              <w:right w:w="108" w:type="dxa"/>
            </w:tcMar>
          </w:tcPr>
          <w:p w14:paraId="22B502BD" w14:textId="6CAAA627" w:rsidR="4067F571" w:rsidRDefault="4067F571" w:rsidP="4067F571">
            <w:pPr>
              <w:spacing w:before="120" w:after="120"/>
            </w:pPr>
            <w:r w:rsidRPr="4067F571">
              <w:rPr>
                <w:rFonts w:ascii="Aptos" w:eastAsia="Aptos" w:hAnsi="Aptos" w:cs="Aptos"/>
                <w:b/>
                <w:bCs/>
                <w:sz w:val="24"/>
                <w:szCs w:val="24"/>
              </w:rPr>
              <w:t xml:space="preserve"> </w:t>
            </w:r>
          </w:p>
        </w:tc>
      </w:tr>
      <w:tr w:rsidR="4067F571" w14:paraId="78951464" w14:textId="77777777" w:rsidTr="4067F571">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50D66553" w14:textId="28250545" w:rsidR="4067F571" w:rsidRDefault="4067F571" w:rsidP="4067F571">
            <w:pPr>
              <w:spacing w:before="120" w:after="120"/>
            </w:pPr>
            <w:r w:rsidRPr="4067F571">
              <w:rPr>
                <w:rFonts w:ascii="Calibri" w:eastAsia="Calibri" w:hAnsi="Calibri" w:cs="Calibri"/>
              </w:rPr>
              <w:t>Contractual</w:t>
            </w:r>
          </w:p>
        </w:tc>
        <w:tc>
          <w:tcPr>
            <w:tcW w:w="1389" w:type="dxa"/>
            <w:tcBorders>
              <w:top w:val="single" w:sz="8" w:space="0" w:color="auto"/>
              <w:left w:val="single" w:sz="8" w:space="0" w:color="auto"/>
              <w:bottom w:val="single" w:sz="8" w:space="0" w:color="auto"/>
              <w:right w:val="single" w:sz="8" w:space="0" w:color="auto"/>
            </w:tcBorders>
            <w:tcMar>
              <w:left w:w="108" w:type="dxa"/>
              <w:right w:w="108" w:type="dxa"/>
            </w:tcMar>
          </w:tcPr>
          <w:p w14:paraId="7654C585" w14:textId="5DA29303" w:rsidR="4067F571" w:rsidRDefault="4067F571" w:rsidP="4067F571">
            <w:pPr>
              <w:spacing w:before="120" w:after="120"/>
            </w:pPr>
            <w:r w:rsidRPr="4067F571">
              <w:rPr>
                <w:rFonts w:ascii="Aptos" w:eastAsia="Aptos" w:hAnsi="Aptos" w:cs="Aptos"/>
                <w:b/>
                <w:bCs/>
                <w:sz w:val="24"/>
                <w:szCs w:val="24"/>
              </w:rPr>
              <w:t xml:space="preserve"> </w:t>
            </w:r>
          </w:p>
        </w:tc>
        <w:tc>
          <w:tcPr>
            <w:tcW w:w="123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9E7BDA4" w14:textId="734CFA4F" w:rsidR="4067F571" w:rsidRDefault="4067F571" w:rsidP="4067F571">
            <w:pPr>
              <w:spacing w:before="120" w:after="120"/>
            </w:pPr>
            <w:r w:rsidRPr="4067F571">
              <w:rPr>
                <w:rFonts w:ascii="Aptos" w:eastAsia="Aptos" w:hAnsi="Aptos" w:cs="Aptos"/>
                <w:b/>
                <w:bCs/>
                <w:sz w:val="24"/>
                <w:szCs w:val="24"/>
              </w:rPr>
              <w:t xml:space="preserve"> </w:t>
            </w:r>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p w14:paraId="084A0F87" w14:textId="6CD2908C" w:rsidR="4067F571" w:rsidRDefault="4067F571" w:rsidP="4067F571">
            <w:pPr>
              <w:spacing w:before="120" w:after="120"/>
            </w:pPr>
            <w:r w:rsidRPr="4067F571">
              <w:rPr>
                <w:rFonts w:ascii="Aptos" w:eastAsia="Aptos" w:hAnsi="Aptos" w:cs="Aptos"/>
                <w:b/>
                <w:bCs/>
                <w:sz w:val="24"/>
                <w:szCs w:val="24"/>
              </w:rPr>
              <w:t xml:space="preserve"> </w:t>
            </w:r>
          </w:p>
        </w:tc>
        <w:tc>
          <w:tcPr>
            <w:tcW w:w="12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AF97EAD" w14:textId="387E1639" w:rsidR="4067F571" w:rsidRDefault="4067F571" w:rsidP="4067F571">
            <w:pPr>
              <w:spacing w:before="120" w:after="120"/>
            </w:pPr>
            <w:r w:rsidRPr="4067F571">
              <w:rPr>
                <w:rFonts w:ascii="Aptos" w:eastAsia="Aptos" w:hAnsi="Aptos" w:cs="Aptos"/>
                <w:b/>
                <w:bCs/>
                <w:sz w:val="24"/>
                <w:szCs w:val="24"/>
              </w:rPr>
              <w:t xml:space="preserve"> </w:t>
            </w:r>
          </w:p>
        </w:tc>
        <w:tc>
          <w:tcPr>
            <w:tcW w:w="2044" w:type="dxa"/>
            <w:tcBorders>
              <w:top w:val="single" w:sz="8" w:space="0" w:color="auto"/>
              <w:left w:val="single" w:sz="8" w:space="0" w:color="auto"/>
              <w:bottom w:val="single" w:sz="8" w:space="0" w:color="auto"/>
              <w:right w:val="single" w:sz="8" w:space="0" w:color="auto"/>
            </w:tcBorders>
            <w:tcMar>
              <w:left w:w="108" w:type="dxa"/>
              <w:right w:w="108" w:type="dxa"/>
            </w:tcMar>
          </w:tcPr>
          <w:p w14:paraId="04F79BA3" w14:textId="4FDD6ED0" w:rsidR="4067F571" w:rsidRDefault="4067F571" w:rsidP="4067F571">
            <w:pPr>
              <w:spacing w:before="120" w:after="120"/>
            </w:pPr>
            <w:r w:rsidRPr="4067F571">
              <w:rPr>
                <w:rFonts w:ascii="Aptos" w:eastAsia="Aptos" w:hAnsi="Aptos" w:cs="Aptos"/>
                <w:b/>
                <w:bCs/>
                <w:sz w:val="24"/>
                <w:szCs w:val="24"/>
              </w:rPr>
              <w:t xml:space="preserve"> </w:t>
            </w:r>
          </w:p>
        </w:tc>
      </w:tr>
      <w:tr w:rsidR="4067F571" w14:paraId="677CD8B3" w14:textId="77777777" w:rsidTr="4067F571">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4CCF95F5" w14:textId="794E9234" w:rsidR="4067F571" w:rsidRDefault="4067F571" w:rsidP="4067F571">
            <w:pPr>
              <w:spacing w:before="120" w:after="120"/>
            </w:pPr>
            <w:r w:rsidRPr="4067F571">
              <w:rPr>
                <w:rFonts w:ascii="Calibri" w:eastAsia="Calibri" w:hAnsi="Calibri" w:cs="Calibri"/>
              </w:rPr>
              <w:lastRenderedPageBreak/>
              <w:t>Other (including subawards and direct payments to program beneficiaries such as stipends)</w:t>
            </w:r>
          </w:p>
        </w:tc>
        <w:tc>
          <w:tcPr>
            <w:tcW w:w="1389" w:type="dxa"/>
            <w:tcBorders>
              <w:top w:val="single" w:sz="8" w:space="0" w:color="auto"/>
              <w:left w:val="single" w:sz="8" w:space="0" w:color="auto"/>
              <w:bottom w:val="single" w:sz="8" w:space="0" w:color="auto"/>
              <w:right w:val="single" w:sz="8" w:space="0" w:color="auto"/>
            </w:tcBorders>
            <w:tcMar>
              <w:left w:w="108" w:type="dxa"/>
              <w:right w:w="108" w:type="dxa"/>
            </w:tcMar>
          </w:tcPr>
          <w:p w14:paraId="28418445" w14:textId="460FD677" w:rsidR="4067F571" w:rsidRDefault="4067F571" w:rsidP="4067F571">
            <w:pPr>
              <w:spacing w:before="120" w:after="120"/>
            </w:pPr>
            <w:r w:rsidRPr="4067F571">
              <w:rPr>
                <w:rFonts w:ascii="Aptos" w:eastAsia="Aptos" w:hAnsi="Aptos" w:cs="Aptos"/>
                <w:b/>
                <w:bCs/>
                <w:sz w:val="24"/>
                <w:szCs w:val="24"/>
              </w:rPr>
              <w:t xml:space="preserve"> </w:t>
            </w:r>
          </w:p>
        </w:tc>
        <w:tc>
          <w:tcPr>
            <w:tcW w:w="123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EC87F99" w14:textId="45E87FBD" w:rsidR="4067F571" w:rsidRDefault="4067F571" w:rsidP="4067F571">
            <w:pPr>
              <w:spacing w:before="120" w:after="120"/>
            </w:pPr>
            <w:r w:rsidRPr="4067F571">
              <w:rPr>
                <w:rFonts w:ascii="Aptos" w:eastAsia="Aptos" w:hAnsi="Aptos" w:cs="Aptos"/>
                <w:b/>
                <w:bCs/>
                <w:sz w:val="24"/>
                <w:szCs w:val="24"/>
              </w:rPr>
              <w:t xml:space="preserve"> </w:t>
            </w:r>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p w14:paraId="604C0832" w14:textId="3BFD17DC" w:rsidR="4067F571" w:rsidRDefault="4067F571" w:rsidP="4067F571">
            <w:pPr>
              <w:spacing w:before="120" w:after="120"/>
            </w:pPr>
            <w:r w:rsidRPr="4067F571">
              <w:rPr>
                <w:rFonts w:ascii="Aptos" w:eastAsia="Aptos" w:hAnsi="Aptos" w:cs="Aptos"/>
                <w:b/>
                <w:bCs/>
                <w:sz w:val="24"/>
                <w:szCs w:val="24"/>
              </w:rPr>
              <w:t xml:space="preserve"> </w:t>
            </w:r>
          </w:p>
        </w:tc>
        <w:tc>
          <w:tcPr>
            <w:tcW w:w="12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D51ED07" w14:textId="42197AA9" w:rsidR="4067F571" w:rsidRDefault="4067F571" w:rsidP="4067F571">
            <w:pPr>
              <w:spacing w:before="120" w:after="120"/>
            </w:pPr>
            <w:r w:rsidRPr="4067F571">
              <w:rPr>
                <w:rFonts w:ascii="Aptos" w:eastAsia="Aptos" w:hAnsi="Aptos" w:cs="Aptos"/>
                <w:b/>
                <w:bCs/>
                <w:sz w:val="24"/>
                <w:szCs w:val="24"/>
              </w:rPr>
              <w:t xml:space="preserve"> </w:t>
            </w:r>
          </w:p>
        </w:tc>
        <w:tc>
          <w:tcPr>
            <w:tcW w:w="2044" w:type="dxa"/>
            <w:tcBorders>
              <w:top w:val="single" w:sz="8" w:space="0" w:color="auto"/>
              <w:left w:val="single" w:sz="8" w:space="0" w:color="auto"/>
              <w:bottom w:val="single" w:sz="8" w:space="0" w:color="auto"/>
              <w:right w:val="single" w:sz="8" w:space="0" w:color="auto"/>
            </w:tcBorders>
            <w:tcMar>
              <w:left w:w="108" w:type="dxa"/>
              <w:right w:w="108" w:type="dxa"/>
            </w:tcMar>
          </w:tcPr>
          <w:p w14:paraId="67B2A1B2" w14:textId="11B44F4B" w:rsidR="4067F571" w:rsidRDefault="4067F571" w:rsidP="4067F571">
            <w:pPr>
              <w:spacing w:before="120" w:after="120"/>
            </w:pPr>
            <w:r w:rsidRPr="4067F571">
              <w:rPr>
                <w:rFonts w:ascii="Aptos" w:eastAsia="Aptos" w:hAnsi="Aptos" w:cs="Aptos"/>
                <w:b/>
                <w:bCs/>
                <w:sz w:val="24"/>
                <w:szCs w:val="24"/>
              </w:rPr>
              <w:t xml:space="preserve"> </w:t>
            </w:r>
          </w:p>
        </w:tc>
      </w:tr>
      <w:tr w:rsidR="4067F571" w14:paraId="7E73C6C3" w14:textId="77777777" w:rsidTr="4067F571">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4BC70A65" w14:textId="4538338C" w:rsidR="4067F571" w:rsidRDefault="4067F571" w:rsidP="4067F571">
            <w:pPr>
              <w:spacing w:before="120" w:after="120"/>
            </w:pPr>
            <w:r w:rsidRPr="4067F571">
              <w:rPr>
                <w:rFonts w:ascii="Calibri" w:eastAsia="Calibri" w:hAnsi="Calibri" w:cs="Calibri"/>
              </w:rPr>
              <w:t>Indirect Charges</w:t>
            </w:r>
          </w:p>
          <w:p w14:paraId="2E42454D" w14:textId="6AEDBB24" w:rsidR="4067F571" w:rsidRDefault="4067F571" w:rsidP="4067F571">
            <w:pPr>
              <w:spacing w:before="120" w:after="120"/>
            </w:pPr>
            <w:r w:rsidRPr="4067F571">
              <w:rPr>
                <w:rFonts w:ascii="Calibri" w:eastAsia="Calibri" w:hAnsi="Calibri" w:cs="Calibri"/>
                <w:sz w:val="18"/>
                <w:szCs w:val="18"/>
              </w:rPr>
              <w:t>(Note that as provided in the definition of Modified total direct costs in 2 CFR 200.1 indirect cost rates may only be applied to the first $50,000 of subawards.)</w:t>
            </w:r>
          </w:p>
        </w:tc>
        <w:tc>
          <w:tcPr>
            <w:tcW w:w="1389" w:type="dxa"/>
            <w:tcBorders>
              <w:top w:val="single" w:sz="8" w:space="0" w:color="auto"/>
              <w:left w:val="single" w:sz="8" w:space="0" w:color="auto"/>
              <w:bottom w:val="single" w:sz="8" w:space="0" w:color="auto"/>
              <w:right w:val="single" w:sz="8" w:space="0" w:color="auto"/>
            </w:tcBorders>
            <w:tcMar>
              <w:left w:w="108" w:type="dxa"/>
              <w:right w:w="108" w:type="dxa"/>
            </w:tcMar>
          </w:tcPr>
          <w:p w14:paraId="7885DBAB" w14:textId="2FBB1142" w:rsidR="4067F571" w:rsidRDefault="4067F571" w:rsidP="4067F571">
            <w:pPr>
              <w:spacing w:before="120" w:after="120"/>
            </w:pPr>
            <w:r w:rsidRPr="4067F571">
              <w:rPr>
                <w:rFonts w:ascii="Aptos" w:eastAsia="Aptos" w:hAnsi="Aptos" w:cs="Aptos"/>
                <w:b/>
                <w:bCs/>
                <w:sz w:val="24"/>
                <w:szCs w:val="24"/>
              </w:rPr>
              <w:t xml:space="preserve"> </w:t>
            </w:r>
          </w:p>
        </w:tc>
        <w:tc>
          <w:tcPr>
            <w:tcW w:w="123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E1E3B91" w14:textId="2772AEFC" w:rsidR="4067F571" w:rsidRDefault="4067F571" w:rsidP="4067F571">
            <w:pPr>
              <w:spacing w:before="120" w:after="120"/>
            </w:pPr>
            <w:r w:rsidRPr="4067F571">
              <w:rPr>
                <w:rFonts w:ascii="Aptos" w:eastAsia="Aptos" w:hAnsi="Aptos" w:cs="Aptos"/>
                <w:b/>
                <w:bCs/>
                <w:sz w:val="24"/>
                <w:szCs w:val="24"/>
              </w:rPr>
              <w:t xml:space="preserve"> </w:t>
            </w:r>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p w14:paraId="11425711" w14:textId="23AB4DFF" w:rsidR="4067F571" w:rsidRDefault="4067F571" w:rsidP="4067F571">
            <w:pPr>
              <w:spacing w:before="120" w:after="120"/>
            </w:pPr>
            <w:r w:rsidRPr="4067F571">
              <w:rPr>
                <w:rFonts w:ascii="Aptos" w:eastAsia="Aptos" w:hAnsi="Aptos" w:cs="Aptos"/>
                <w:b/>
                <w:bCs/>
                <w:sz w:val="24"/>
                <w:szCs w:val="24"/>
              </w:rPr>
              <w:t xml:space="preserve"> </w:t>
            </w:r>
          </w:p>
        </w:tc>
        <w:tc>
          <w:tcPr>
            <w:tcW w:w="12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6DFF226" w14:textId="53414E38" w:rsidR="4067F571" w:rsidRDefault="4067F571" w:rsidP="4067F571">
            <w:pPr>
              <w:spacing w:before="120" w:after="120"/>
            </w:pPr>
            <w:r w:rsidRPr="4067F571">
              <w:rPr>
                <w:rFonts w:ascii="Aptos" w:eastAsia="Aptos" w:hAnsi="Aptos" w:cs="Aptos"/>
                <w:b/>
                <w:bCs/>
                <w:sz w:val="24"/>
                <w:szCs w:val="24"/>
              </w:rPr>
              <w:t xml:space="preserve"> </w:t>
            </w:r>
          </w:p>
        </w:tc>
        <w:tc>
          <w:tcPr>
            <w:tcW w:w="2044" w:type="dxa"/>
            <w:tcBorders>
              <w:top w:val="single" w:sz="8" w:space="0" w:color="auto"/>
              <w:left w:val="single" w:sz="8" w:space="0" w:color="auto"/>
              <w:bottom w:val="single" w:sz="8" w:space="0" w:color="auto"/>
              <w:right w:val="single" w:sz="8" w:space="0" w:color="auto"/>
            </w:tcBorders>
            <w:tcMar>
              <w:left w:w="108" w:type="dxa"/>
              <w:right w:w="108" w:type="dxa"/>
            </w:tcMar>
          </w:tcPr>
          <w:p w14:paraId="2CA1D4D1" w14:textId="2AA59231" w:rsidR="4067F571" w:rsidRDefault="4067F571" w:rsidP="4067F571">
            <w:pPr>
              <w:spacing w:before="120" w:after="120"/>
            </w:pPr>
            <w:r w:rsidRPr="4067F571">
              <w:rPr>
                <w:rFonts w:ascii="Aptos" w:eastAsia="Aptos" w:hAnsi="Aptos" w:cs="Aptos"/>
                <w:b/>
                <w:bCs/>
                <w:sz w:val="24"/>
                <w:szCs w:val="24"/>
              </w:rPr>
              <w:t xml:space="preserve"> </w:t>
            </w:r>
          </w:p>
        </w:tc>
      </w:tr>
      <w:tr w:rsidR="4067F571" w14:paraId="156A2519" w14:textId="77777777" w:rsidTr="4067F571">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5CF23EA5" w14:textId="76CFBF3C" w:rsidR="4067F571" w:rsidRDefault="4067F571" w:rsidP="4067F571">
            <w:pPr>
              <w:spacing w:before="120" w:after="120"/>
            </w:pPr>
            <w:r w:rsidRPr="4067F571">
              <w:rPr>
                <w:rFonts w:ascii="Aptos" w:eastAsia="Aptos" w:hAnsi="Aptos" w:cs="Aptos"/>
                <w:b/>
                <w:bCs/>
                <w:sz w:val="24"/>
                <w:szCs w:val="24"/>
              </w:rPr>
              <w:t xml:space="preserve"> </w:t>
            </w:r>
          </w:p>
        </w:tc>
        <w:tc>
          <w:tcPr>
            <w:tcW w:w="1389" w:type="dxa"/>
            <w:tcBorders>
              <w:top w:val="single" w:sz="8" w:space="0" w:color="auto"/>
              <w:left w:val="single" w:sz="8" w:space="0" w:color="auto"/>
              <w:bottom w:val="single" w:sz="8" w:space="0" w:color="auto"/>
              <w:right w:val="single" w:sz="8" w:space="0" w:color="auto"/>
            </w:tcBorders>
            <w:tcMar>
              <w:left w:w="108" w:type="dxa"/>
              <w:right w:w="108" w:type="dxa"/>
            </w:tcMar>
          </w:tcPr>
          <w:p w14:paraId="560CC730" w14:textId="1D597606" w:rsidR="4067F571" w:rsidRDefault="4067F571" w:rsidP="4067F571">
            <w:pPr>
              <w:spacing w:before="120" w:after="120"/>
            </w:pPr>
            <w:r w:rsidRPr="4067F571">
              <w:rPr>
                <w:rFonts w:ascii="Aptos" w:eastAsia="Aptos" w:hAnsi="Aptos" w:cs="Aptos"/>
                <w:b/>
                <w:bCs/>
                <w:sz w:val="24"/>
                <w:szCs w:val="24"/>
              </w:rPr>
              <w:t xml:space="preserve"> </w:t>
            </w:r>
          </w:p>
        </w:tc>
        <w:tc>
          <w:tcPr>
            <w:tcW w:w="123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4B2CBD0" w14:textId="3619DDFE" w:rsidR="4067F571" w:rsidRDefault="4067F571" w:rsidP="4067F571">
            <w:pPr>
              <w:spacing w:before="120" w:after="120"/>
            </w:pPr>
            <w:r w:rsidRPr="4067F571">
              <w:rPr>
                <w:rFonts w:ascii="Aptos" w:eastAsia="Aptos" w:hAnsi="Aptos" w:cs="Aptos"/>
                <w:b/>
                <w:bCs/>
                <w:sz w:val="24"/>
                <w:szCs w:val="24"/>
              </w:rPr>
              <w:t xml:space="preserve"> </w:t>
            </w:r>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p w14:paraId="15011522" w14:textId="3B47F798" w:rsidR="4067F571" w:rsidRDefault="4067F571" w:rsidP="4067F571">
            <w:pPr>
              <w:spacing w:before="120" w:after="120"/>
            </w:pPr>
            <w:r w:rsidRPr="4067F571">
              <w:rPr>
                <w:rFonts w:ascii="Aptos" w:eastAsia="Aptos" w:hAnsi="Aptos" w:cs="Aptos"/>
                <w:b/>
                <w:bCs/>
                <w:sz w:val="24"/>
                <w:szCs w:val="24"/>
              </w:rPr>
              <w:t xml:space="preserve"> </w:t>
            </w:r>
          </w:p>
        </w:tc>
        <w:tc>
          <w:tcPr>
            <w:tcW w:w="12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FC296F2" w14:textId="15668D5A" w:rsidR="4067F571" w:rsidRDefault="4067F571" w:rsidP="4067F571">
            <w:pPr>
              <w:spacing w:before="120" w:after="120"/>
            </w:pPr>
            <w:r w:rsidRPr="4067F571">
              <w:rPr>
                <w:rFonts w:ascii="Aptos" w:eastAsia="Aptos" w:hAnsi="Aptos" w:cs="Aptos"/>
                <w:b/>
                <w:bCs/>
                <w:sz w:val="24"/>
                <w:szCs w:val="24"/>
              </w:rPr>
              <w:t xml:space="preserve"> </w:t>
            </w:r>
          </w:p>
        </w:tc>
        <w:tc>
          <w:tcPr>
            <w:tcW w:w="2044" w:type="dxa"/>
            <w:tcBorders>
              <w:top w:val="single" w:sz="8" w:space="0" w:color="auto"/>
              <w:left w:val="single" w:sz="8" w:space="0" w:color="auto"/>
              <w:bottom w:val="single" w:sz="8" w:space="0" w:color="auto"/>
              <w:right w:val="single" w:sz="8" w:space="0" w:color="auto"/>
            </w:tcBorders>
            <w:tcMar>
              <w:left w:w="108" w:type="dxa"/>
              <w:right w:w="108" w:type="dxa"/>
            </w:tcMar>
          </w:tcPr>
          <w:p w14:paraId="2C912C56" w14:textId="52F8E430" w:rsidR="4067F571" w:rsidRDefault="4067F571" w:rsidP="4067F571">
            <w:pPr>
              <w:spacing w:before="120" w:after="120"/>
            </w:pPr>
            <w:r w:rsidRPr="4067F571">
              <w:rPr>
                <w:rFonts w:ascii="Aptos" w:eastAsia="Aptos" w:hAnsi="Aptos" w:cs="Aptos"/>
                <w:b/>
                <w:bCs/>
                <w:sz w:val="24"/>
                <w:szCs w:val="24"/>
              </w:rPr>
              <w:t xml:space="preserve"> </w:t>
            </w:r>
          </w:p>
        </w:tc>
      </w:tr>
      <w:tr w:rsidR="4067F571" w14:paraId="5EEEF46C" w14:textId="77777777" w:rsidTr="4067F571">
        <w:trPr>
          <w:trHeight w:val="300"/>
        </w:trPr>
        <w:tc>
          <w:tcPr>
            <w:tcW w:w="1695" w:type="dxa"/>
            <w:tcBorders>
              <w:top w:val="single" w:sz="8" w:space="0" w:color="auto"/>
              <w:left w:val="nil"/>
              <w:bottom w:val="nil"/>
              <w:right w:val="nil"/>
            </w:tcBorders>
            <w:tcMar>
              <w:left w:w="108" w:type="dxa"/>
              <w:right w:w="108" w:type="dxa"/>
            </w:tcMar>
          </w:tcPr>
          <w:p w14:paraId="02971D62" w14:textId="1FA10127" w:rsidR="4067F571" w:rsidRDefault="4067F571" w:rsidP="4067F571">
            <w:pPr>
              <w:spacing w:before="120" w:after="120"/>
            </w:pPr>
            <w:r w:rsidRPr="4067F571">
              <w:rPr>
                <w:rFonts w:ascii="Aptos" w:eastAsia="Aptos" w:hAnsi="Aptos" w:cs="Aptos"/>
                <w:b/>
                <w:bCs/>
                <w:sz w:val="24"/>
                <w:szCs w:val="24"/>
              </w:rPr>
              <w:t xml:space="preserve"> </w:t>
            </w:r>
          </w:p>
        </w:tc>
        <w:tc>
          <w:tcPr>
            <w:tcW w:w="1389" w:type="dxa"/>
            <w:tcBorders>
              <w:top w:val="single" w:sz="8" w:space="0" w:color="auto"/>
              <w:left w:val="nil"/>
              <w:bottom w:val="nil"/>
              <w:right w:val="single" w:sz="8" w:space="0" w:color="auto"/>
            </w:tcBorders>
            <w:tcMar>
              <w:left w:w="108" w:type="dxa"/>
              <w:right w:w="108" w:type="dxa"/>
            </w:tcMar>
          </w:tcPr>
          <w:p w14:paraId="0581D4E9" w14:textId="020CCCA0" w:rsidR="4067F571" w:rsidRDefault="4067F571" w:rsidP="4067F571">
            <w:pPr>
              <w:spacing w:before="120" w:after="120"/>
            </w:pPr>
            <w:r w:rsidRPr="4067F571">
              <w:rPr>
                <w:rFonts w:ascii="Aptos" w:eastAsia="Aptos" w:hAnsi="Aptos" w:cs="Aptos"/>
                <w:b/>
                <w:bCs/>
                <w:sz w:val="24"/>
                <w:szCs w:val="24"/>
              </w:rPr>
              <w:t xml:space="preserve"> </w:t>
            </w:r>
          </w:p>
        </w:tc>
        <w:tc>
          <w:tcPr>
            <w:tcW w:w="123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6A26D79" w14:textId="349AF45F" w:rsidR="4067F571" w:rsidRDefault="4067F571" w:rsidP="4067F571">
            <w:pPr>
              <w:spacing w:before="120" w:after="120"/>
            </w:pPr>
            <w:r w:rsidRPr="4067F571">
              <w:rPr>
                <w:rFonts w:ascii="Aptos" w:eastAsia="Aptos" w:hAnsi="Aptos" w:cs="Aptos"/>
                <w:b/>
                <w:bCs/>
                <w:color w:val="000000" w:themeColor="text1"/>
                <w:sz w:val="16"/>
                <w:szCs w:val="16"/>
                <w:u w:val="single"/>
              </w:rPr>
              <w:t xml:space="preserve">Year 1 Total: </w:t>
            </w:r>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p w14:paraId="4003378B" w14:textId="361A48A3" w:rsidR="4067F571" w:rsidRDefault="4067F571" w:rsidP="4067F571">
            <w:pPr>
              <w:spacing w:before="120" w:after="120"/>
            </w:pPr>
            <w:r w:rsidRPr="4067F571">
              <w:rPr>
                <w:rFonts w:ascii="Aptos" w:eastAsia="Aptos" w:hAnsi="Aptos" w:cs="Aptos"/>
                <w:b/>
                <w:bCs/>
                <w:sz w:val="16"/>
                <w:szCs w:val="16"/>
                <w:u w:val="single"/>
              </w:rPr>
              <w:t xml:space="preserve">Year 2 Total: </w:t>
            </w:r>
          </w:p>
        </w:tc>
        <w:tc>
          <w:tcPr>
            <w:tcW w:w="12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98AEA46" w14:textId="57E07093" w:rsidR="4067F571" w:rsidRDefault="4067F571" w:rsidP="4067F571">
            <w:pPr>
              <w:spacing w:before="120" w:after="120"/>
            </w:pPr>
            <w:r w:rsidRPr="4067F571">
              <w:rPr>
                <w:rFonts w:ascii="Aptos" w:eastAsia="Aptos" w:hAnsi="Aptos" w:cs="Aptos"/>
                <w:b/>
                <w:bCs/>
                <w:color w:val="000000" w:themeColor="text1"/>
                <w:sz w:val="16"/>
                <w:szCs w:val="16"/>
                <w:u w:val="single"/>
              </w:rPr>
              <w:t>Year 3 Total:</w:t>
            </w:r>
          </w:p>
        </w:tc>
        <w:tc>
          <w:tcPr>
            <w:tcW w:w="2044" w:type="dxa"/>
            <w:tcBorders>
              <w:top w:val="single" w:sz="8" w:space="0" w:color="auto"/>
              <w:left w:val="single" w:sz="8" w:space="0" w:color="auto"/>
              <w:bottom w:val="single" w:sz="8" w:space="0" w:color="auto"/>
              <w:right w:val="single" w:sz="8" w:space="0" w:color="auto"/>
            </w:tcBorders>
            <w:tcMar>
              <w:left w:w="108" w:type="dxa"/>
              <w:right w:w="108" w:type="dxa"/>
            </w:tcMar>
          </w:tcPr>
          <w:p w14:paraId="3BFA65F0" w14:textId="6E0F3A64" w:rsidR="4067F571" w:rsidRDefault="4067F571" w:rsidP="4067F571">
            <w:pPr>
              <w:spacing w:before="120" w:after="120"/>
            </w:pPr>
            <w:r w:rsidRPr="4067F571">
              <w:rPr>
                <w:rFonts w:ascii="Aptos" w:eastAsia="Aptos" w:hAnsi="Aptos" w:cs="Aptos"/>
                <w:b/>
                <w:bCs/>
                <w:sz w:val="16"/>
                <w:szCs w:val="16"/>
                <w:u w:val="single"/>
              </w:rPr>
              <w:t>Total:</w:t>
            </w:r>
          </w:p>
        </w:tc>
      </w:tr>
    </w:tbl>
    <w:p w14:paraId="3476BAC8" w14:textId="02E67B2F" w:rsidR="00617A2D" w:rsidRDefault="00617A2D" w:rsidP="4067F571">
      <w:pPr>
        <w:spacing w:after="0"/>
      </w:pPr>
    </w:p>
    <w:p w14:paraId="2C078E63" w14:textId="1A44CDE2" w:rsidR="00617A2D" w:rsidRDefault="00617A2D" w:rsidP="4067F571"/>
    <w:sectPr w:rsidR="00617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B3CE39"/>
    <w:rsid w:val="00217004"/>
    <w:rsid w:val="00551E17"/>
    <w:rsid w:val="00617A2D"/>
    <w:rsid w:val="006E1030"/>
    <w:rsid w:val="00771EF4"/>
    <w:rsid w:val="0B33D7AB"/>
    <w:rsid w:val="3B8877A5"/>
    <w:rsid w:val="4067F571"/>
    <w:rsid w:val="44239B11"/>
    <w:rsid w:val="6BB3C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CE39"/>
  <w15:chartTrackingRefBased/>
  <w15:docId w15:val="{BAB8B77C-A950-467C-A7BE-2E2B80F1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ants/rain-2018-g02-r2" TargetMode="External"/><Relationship Id="rId13" Type="http://schemas.openxmlformats.org/officeDocument/2006/relationships/hyperlink" Target="https://www.epa.gov/grants/rain-2019-g02" TargetMode="External"/><Relationship Id="rId3" Type="http://schemas.openxmlformats.org/officeDocument/2006/relationships/customXml" Target="../customXml/item3.xml"/><Relationship Id="rId7" Type="http://schemas.openxmlformats.org/officeDocument/2006/relationships/hyperlink" Target="https://gbc-word-edit.officeapps.live.com/we/wordeditorframe.aspx?ui=en-US&amp;rs=en-US&amp;wopisrc=https%3A%2F%2Fusepa.sharepoint.com%2Fsites%2FCatiePradDominique%2F_vti_bin%2Fwopi.ashx%2Ffiles%2F7565154ee25d49b7a88888ee01d243ca&amp;wdpid=72ffdf30&amp;wdenableroaming=1&amp;mscc=1&amp;hid=81316EA1-7027-7000-4F6A-82865E600B3E.0&amp;uih=sharepointcom&amp;wdlcid=en-US&amp;jsapi=1&amp;jsapiver=v2&amp;corrid=e0c8c818-c547-c909-b9eb-4652af33a3eb&amp;usid=e0c8c818-c547-c909-b9eb-4652af33a3eb&amp;newsession=1&amp;sftc=1&amp;uihit=docaspx&amp;muv=1&amp;ats=PairwiseBroker&amp;cac=1&amp;sams=1&amp;mtf=1&amp;sfp=1&amp;sdp=1&amp;hch=1&amp;hwfh=1&amp;dchat=1&amp;sc=%7B%22pmo%22%3A%22https%3A%2F%2Fusepa.sharepoint.com%22%2C%22pmshare%22%3Atrue%7D&amp;ctp=LeastProtected&amp;rct=Normal&amp;wdorigin=Other&amp;csc=1&amp;instantedit=1&amp;wopicomplete=1&amp;wdredirectionreason=Unified_SingleFlush" TargetMode="External"/><Relationship Id="rId12" Type="http://schemas.openxmlformats.org/officeDocument/2006/relationships/hyperlink" Target="https://www.epa.gov/grants/rain-2019-g0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a.gov/grants/rain-2019-g0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pa.gov/grants/rain-2019-g02" TargetMode="External"/><Relationship Id="rId4" Type="http://schemas.openxmlformats.org/officeDocument/2006/relationships/styles" Target="styles.xml"/><Relationship Id="rId9" Type="http://schemas.openxmlformats.org/officeDocument/2006/relationships/hyperlink" Target="https://gbc-word-edit.officeapps.live.com/we/wordeditorframe.aspx?ui=en-US&amp;rs=en-US&amp;wopisrc=https%3A%2F%2Fusepa.sharepoint.com%2Fsites%2FCatiePradDominique%2F_vti_bin%2Fwopi.ashx%2Ffiles%2F7565154ee25d49b7a88888ee01d243ca&amp;wdpid=72ffdf30&amp;wdenableroaming=1&amp;mscc=1&amp;hid=81316EA1-7027-7000-4F6A-82865E600B3E.0&amp;uih=sharepointcom&amp;wdlcid=en-US&amp;jsapi=1&amp;jsapiver=v2&amp;corrid=e0c8c818-c547-c909-b9eb-4652af33a3eb&amp;usid=e0c8c818-c547-c909-b9eb-4652af33a3eb&amp;newsession=1&amp;sftc=1&amp;uihit=docaspx&amp;muv=1&amp;ats=PairwiseBroker&amp;cac=1&amp;sams=1&amp;mtf=1&amp;sfp=1&amp;sdp=1&amp;hch=1&amp;hwfh=1&amp;dchat=1&amp;sc=%7B%22pmo%22%3A%22https%3A%2F%2Fusepa.sharepoint.com%22%2C%22pmshare%22%3Atrue%7D&amp;ctp=LeastProtected&amp;rct=Normal&amp;wdorigin=Other&amp;csc=1&amp;instantedit=1&amp;wopicomplete=1&amp;wdredirectionreason=Unified_SingleFlus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85BFF39CDDB747BFB04EDD2F3EE310" ma:contentTypeVersion="17" ma:contentTypeDescription="Create a new document." ma:contentTypeScope="" ma:versionID="8443f2407476d7aed00d6c09a19287d1">
  <xsd:schema xmlns:xsd="http://www.w3.org/2001/XMLSchema" xmlns:xs="http://www.w3.org/2001/XMLSchema" xmlns:p="http://schemas.microsoft.com/office/2006/metadata/properties" xmlns:ns1="http://schemas.microsoft.com/sharepoint/v3" xmlns:ns2="a6b35e8c-6234-4458-9f9f-7481e736bc50" xmlns:ns3="3bcb4575-8d70-4373-98f6-d954fd3e931a" targetNamespace="http://schemas.microsoft.com/office/2006/metadata/properties" ma:root="true" ma:fieldsID="cdf8606fce5f9417ed0f2af533293bec" ns1:_="" ns2:_="" ns3:_="">
    <xsd:import namespace="http://schemas.microsoft.com/sharepoint/v3"/>
    <xsd:import namespace="a6b35e8c-6234-4458-9f9f-7481e736bc50"/>
    <xsd:import namespace="3bcb4575-8d70-4373-98f6-d954fd3e93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35e8c-6234-4458-9f9f-7481e736b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b4575-8d70-4373-98f6-d954fd3e93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4cbf61-88a1-483c-af38-54bad1b5571c}" ma:internalName="TaxCatchAll" ma:showField="CatchAllData" ma:web="3bcb4575-8d70-4373-98f6-d954fd3e9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6b35e8c-6234-4458-9f9f-7481e736bc50">
      <Terms xmlns="http://schemas.microsoft.com/office/infopath/2007/PartnerControls"/>
    </lcf76f155ced4ddcb4097134ff3c332f>
    <TaxCatchAll xmlns="3bcb4575-8d70-4373-98f6-d954fd3e931a" xsi:nil="true"/>
  </documentManagement>
</p:properties>
</file>

<file path=customXml/itemProps1.xml><?xml version="1.0" encoding="utf-8"?>
<ds:datastoreItem xmlns:ds="http://schemas.openxmlformats.org/officeDocument/2006/customXml" ds:itemID="{E64B2A3B-6A64-4976-B6FA-64F44400535B}">
  <ds:schemaRefs>
    <ds:schemaRef ds:uri="http://schemas.microsoft.com/sharepoint/v3/contenttype/forms"/>
  </ds:schemaRefs>
</ds:datastoreItem>
</file>

<file path=customXml/itemProps2.xml><?xml version="1.0" encoding="utf-8"?>
<ds:datastoreItem xmlns:ds="http://schemas.openxmlformats.org/officeDocument/2006/customXml" ds:itemID="{BF9C06B0-8669-4FB5-A4D8-E6F69A5C5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b35e8c-6234-4458-9f9f-7481e736bc50"/>
    <ds:schemaRef ds:uri="3bcb4575-8d70-4373-98f6-d954fd3e9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9C778-81DA-4056-B10B-FD4E8DB268D6}">
  <ds:schemaRefs>
    <ds:schemaRef ds:uri="http://purl.org/dc/elements/1.1/"/>
    <ds:schemaRef ds:uri="http://schemas.microsoft.com/office/2006/documentManagement/types"/>
    <ds:schemaRef ds:uri="http://purl.org/dc/dcmitype/"/>
    <ds:schemaRef ds:uri="http://purl.org/dc/terms/"/>
    <ds:schemaRef ds:uri="3bcb4575-8d70-4373-98f6-d954fd3e931a"/>
    <ds:schemaRef ds:uri="http://www.w3.org/XML/1998/namespace"/>
    <ds:schemaRef ds:uri="http://schemas.microsoft.com/office/infopath/2007/PartnerControls"/>
    <ds:schemaRef ds:uri="http://schemas.microsoft.com/sharepoint/v3"/>
    <ds:schemaRef ds:uri="http://schemas.openxmlformats.org/package/2006/metadata/core-properties"/>
    <ds:schemaRef ds:uri="a6b35e8c-6234-4458-9f9f-7481e736bc5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UPLIFT Detailed Itemized Budget Sheet Template</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UPLIFT Detailed Itemized Budget Sheet Template</dc:title>
  <dc:subject>UPLIFT Detailed Itemized Budget Sheet Template</dc:subject>
  <dc:creator>Environmental Protection Agency</dc:creator>
  <cp:keywords>Budget template, blank budget chart, indirect costs, costs, UPLIFT NOFO , UPLIFT grant, subawards</cp:keywords>
  <dc:description/>
  <cp:lastModifiedBy>Loya, Jessica (she/her/hers)</cp:lastModifiedBy>
  <cp:revision>3</cp:revision>
  <dcterms:created xsi:type="dcterms:W3CDTF">2024-12-17T14:28:00Z</dcterms:created>
  <dcterms:modified xsi:type="dcterms:W3CDTF">2024-12-17T14:31:00Z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0x0101004B85BFF39CDDB747BFB04EDD2F3EE310</vt:lpwstr>
  </property>
  <property fmtid="{D5CDD505-2E9C-101B-9397-08002B2CF9AE}" pid="3" name="MediaServiceImageTags">
    <vt:lpwstr/>
  </property>
</Properties>
</file>