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61A7" w14:textId="77777777" w:rsidR="00191CD9" w:rsidRDefault="00191CD9" w:rsidP="00191CD9">
      <w:pPr>
        <w:pStyle w:val="Heading1"/>
        <w:jc w:val="center"/>
      </w:pPr>
      <w:r>
        <w:t>Tribal Assessment Module Presenters Handbook</w:t>
      </w:r>
    </w:p>
    <w:p w14:paraId="0E500E00" w14:textId="77777777" w:rsidR="00191CD9" w:rsidRDefault="00191CD9" w:rsidP="00191CD9">
      <w:pPr>
        <w:pStyle w:val="Heading2"/>
      </w:pPr>
    </w:p>
    <w:p w14:paraId="3035D0AC" w14:textId="77777777" w:rsidR="00191CD9" w:rsidRDefault="00191CD9" w:rsidP="00191CD9">
      <w:pPr>
        <w:rPr>
          <w:rStyle w:val="Heading2Char"/>
        </w:rPr>
      </w:pPr>
      <w:r w:rsidRPr="00191CD9">
        <w:rPr>
          <w:rStyle w:val="Heading2Char"/>
        </w:rPr>
        <w:t>Overview</w:t>
      </w:r>
    </w:p>
    <w:p w14:paraId="1B931294" w14:textId="4D291C34" w:rsidR="00191CD9" w:rsidRPr="00191CD9" w:rsidRDefault="00191CD9" w:rsidP="00191CD9">
      <w:r>
        <w:t xml:space="preserve">The tribal assessment modules were developed to assist EPA and </w:t>
      </w:r>
      <w:r w:rsidR="002F5B6E">
        <w:t>T</w:t>
      </w:r>
      <w:r>
        <w:t xml:space="preserve">ribes to present information on water quality assessments and decisions. It was designed to be easily understood and modular for individual reuse needs. Each of these modules contain discussion points and activities to reinforce concepts in an innovative way. </w:t>
      </w:r>
    </w:p>
    <w:p w14:paraId="743C852A" w14:textId="77777777" w:rsidR="00191CD9" w:rsidRDefault="00191CD9" w:rsidP="00191CD9">
      <w:r>
        <w:t>There are 4 modules which focus on the below 4 topics:</w:t>
      </w:r>
    </w:p>
    <w:p w14:paraId="50CD8E73" w14:textId="77777777" w:rsidR="00191CD9" w:rsidRDefault="00191CD9" w:rsidP="00191CD9">
      <w:pPr>
        <w:pStyle w:val="ListParagraph"/>
        <w:numPr>
          <w:ilvl w:val="0"/>
          <w:numId w:val="1"/>
        </w:numPr>
      </w:pPr>
      <w:r>
        <w:t>Understanding Water Quality Standards (2 hours)</w:t>
      </w:r>
    </w:p>
    <w:p w14:paraId="78DEA4B8" w14:textId="77777777" w:rsidR="00191CD9" w:rsidRDefault="00191CD9" w:rsidP="00191CD9">
      <w:pPr>
        <w:pStyle w:val="ListParagraph"/>
        <w:numPr>
          <w:ilvl w:val="1"/>
          <w:numId w:val="1"/>
        </w:numPr>
      </w:pPr>
      <w:r>
        <w:t>Activity – Matching parameters with uses</w:t>
      </w:r>
    </w:p>
    <w:p w14:paraId="106229F9" w14:textId="77777777" w:rsidR="00191CD9" w:rsidRDefault="00191CD9" w:rsidP="00191CD9">
      <w:pPr>
        <w:pStyle w:val="ListParagraph"/>
        <w:numPr>
          <w:ilvl w:val="0"/>
          <w:numId w:val="1"/>
        </w:numPr>
      </w:pPr>
      <w:r>
        <w:t>Overarching Considerations in Assessing Water Quality (1 hour 30 minutes)</w:t>
      </w:r>
    </w:p>
    <w:p w14:paraId="20F0E424" w14:textId="77777777" w:rsidR="00191CD9" w:rsidRDefault="00191CD9" w:rsidP="00191CD9">
      <w:pPr>
        <w:pStyle w:val="ListParagraph"/>
        <w:numPr>
          <w:ilvl w:val="1"/>
          <w:numId w:val="1"/>
        </w:numPr>
      </w:pPr>
      <w:r>
        <w:t>Activity - Reviewing data quality</w:t>
      </w:r>
    </w:p>
    <w:p w14:paraId="546CF2C6" w14:textId="77777777" w:rsidR="00191CD9" w:rsidRDefault="00191CD9" w:rsidP="00191CD9">
      <w:pPr>
        <w:pStyle w:val="ListParagraph"/>
        <w:numPr>
          <w:ilvl w:val="0"/>
          <w:numId w:val="1"/>
        </w:numPr>
      </w:pPr>
      <w:r>
        <w:t>Assessing Data for Specific Water Quality Parameters (1 hour 45 minutes)</w:t>
      </w:r>
    </w:p>
    <w:p w14:paraId="72AA6A85" w14:textId="429B3777" w:rsidR="00191CD9" w:rsidRDefault="00191CD9" w:rsidP="00191CD9">
      <w:pPr>
        <w:pStyle w:val="ListParagraph"/>
        <w:numPr>
          <w:ilvl w:val="1"/>
          <w:numId w:val="1"/>
        </w:numPr>
      </w:pPr>
      <w:r>
        <w:t xml:space="preserve">Activity – Assessing </w:t>
      </w:r>
      <w:r w:rsidR="00C92D29">
        <w:t>monitoring data</w:t>
      </w:r>
      <w:r>
        <w:t xml:space="preserve"> against standards</w:t>
      </w:r>
    </w:p>
    <w:p w14:paraId="0EC5734B" w14:textId="77777777" w:rsidR="00191CD9" w:rsidRDefault="00191CD9" w:rsidP="00191CD9">
      <w:pPr>
        <w:pStyle w:val="ListParagraph"/>
        <w:numPr>
          <w:ilvl w:val="0"/>
          <w:numId w:val="1"/>
        </w:numPr>
      </w:pPr>
      <w:r>
        <w:t>Analyzing Data to Determine Use Support for Water Quality Assessment Reports (1 hour 30 minutes)</w:t>
      </w:r>
    </w:p>
    <w:p w14:paraId="47E4CB34" w14:textId="77777777" w:rsidR="00191CD9" w:rsidRDefault="00191CD9" w:rsidP="00191CD9">
      <w:pPr>
        <w:pStyle w:val="ListParagraph"/>
        <w:numPr>
          <w:ilvl w:val="1"/>
          <w:numId w:val="1"/>
        </w:numPr>
      </w:pPr>
      <w:r>
        <w:t>Activity – Performing a hypothetical assessment</w:t>
      </w:r>
    </w:p>
    <w:p w14:paraId="2F546441" w14:textId="033CBA15" w:rsidR="00191CD9" w:rsidRDefault="00B87BD2" w:rsidP="00191CD9">
      <w:r>
        <w:t>Each of the modules have speaker notes which can be read word for word from the slides</w:t>
      </w:r>
      <w:r w:rsidR="002F5B6E">
        <w:t xml:space="preserve"> to help presenters prepare</w:t>
      </w:r>
      <w:r>
        <w:t xml:space="preserve">. All the exercises contain the classroom version and the presenter version which contains the answers with explanations. </w:t>
      </w:r>
    </w:p>
    <w:p w14:paraId="5396EDB3" w14:textId="77777777" w:rsidR="00687C49" w:rsidRDefault="00191CD9" w:rsidP="00B87BD2">
      <w:pPr>
        <w:pStyle w:val="Heading2"/>
      </w:pPr>
      <w:r>
        <w:t>Recommendations</w:t>
      </w:r>
    </w:p>
    <w:p w14:paraId="6029CEEE" w14:textId="148FB0AA" w:rsidR="00687C49" w:rsidRDefault="00687C49" w:rsidP="00191CD9">
      <w:r>
        <w:t>It is recommended that these modules be used for a</w:t>
      </w:r>
      <w:r w:rsidR="003A7BB5">
        <w:t>t least a</w:t>
      </w:r>
      <w:r>
        <w:t xml:space="preserve"> </w:t>
      </w:r>
      <w:proofErr w:type="gramStart"/>
      <w:r>
        <w:t>1.5 day</w:t>
      </w:r>
      <w:proofErr w:type="gramEnd"/>
      <w:r>
        <w:t xml:space="preserve"> training. The materials can be put into one long </w:t>
      </w:r>
      <w:r w:rsidR="00B87BD2">
        <w:t>day,</w:t>
      </w:r>
      <w:r>
        <w:t xml:space="preserve"> but they are dense and may be taxing on an audience. </w:t>
      </w:r>
      <w:r w:rsidR="00B87BD2">
        <w:t xml:space="preserve">Furthermore, based on previous trainings of these materials, it is recommended that a staff person from the </w:t>
      </w:r>
      <w:r w:rsidR="0014505A">
        <w:t>Water Quality Standards (</w:t>
      </w:r>
      <w:r w:rsidR="00B87BD2">
        <w:t>WQS</w:t>
      </w:r>
      <w:r w:rsidR="0014505A">
        <w:t>)</w:t>
      </w:r>
      <w:r w:rsidR="00B87BD2">
        <w:t xml:space="preserve"> program present the materials in module 1. There are </w:t>
      </w:r>
      <w:r w:rsidR="0014505A">
        <w:t>typically several</w:t>
      </w:r>
      <w:r w:rsidR="00B87BD2">
        <w:t xml:space="preserve"> questions about the </w:t>
      </w:r>
      <w:r w:rsidR="0014505A">
        <w:t xml:space="preserve">WQS </w:t>
      </w:r>
      <w:r w:rsidR="00B87BD2">
        <w:t xml:space="preserve">program which are best received by a staff person directly. You might also consider performing a live demo of the </w:t>
      </w:r>
      <w:r w:rsidR="0014505A">
        <w:t>W</w:t>
      </w:r>
      <w:r w:rsidR="00B87BD2">
        <w:t xml:space="preserve">ater </w:t>
      </w:r>
      <w:r w:rsidR="0014505A">
        <w:t>Q</w:t>
      </w:r>
      <w:r w:rsidR="00B87BD2">
        <w:t xml:space="preserve">uality </w:t>
      </w:r>
      <w:r w:rsidR="0014505A">
        <w:t>P</w:t>
      </w:r>
      <w:r w:rsidR="00B87BD2">
        <w:t xml:space="preserve">ortal for module 2 if you have </w:t>
      </w:r>
      <w:r w:rsidR="0011461E">
        <w:t>WiFi</w:t>
      </w:r>
      <w:r w:rsidR="00B87BD2">
        <w:t xml:space="preserve"> access. </w:t>
      </w:r>
      <w:r w:rsidR="00AA150F">
        <w:t xml:space="preserve">Lastly, accompanying the materials is a </w:t>
      </w:r>
      <w:r w:rsidR="00C92D29">
        <w:t>course</w:t>
      </w:r>
      <w:r w:rsidR="003A7BB5">
        <w:t xml:space="preserve"> evaluation </w:t>
      </w:r>
      <w:r w:rsidR="00AA150F">
        <w:t xml:space="preserve">form. We recommend utilizing that form whenever possible to continue to </w:t>
      </w:r>
      <w:r w:rsidR="0014505A">
        <w:t xml:space="preserve">improve </w:t>
      </w:r>
      <w:r w:rsidR="00AA150F">
        <w:t>the training program. The evaluation forms do not need to be delivered to any EPA employee but rather serve as training reflection and improvement</w:t>
      </w:r>
      <w:r w:rsidR="00687C93">
        <w:t xml:space="preserve"> for the staff who delivered the training</w:t>
      </w:r>
      <w:r w:rsidR="00AA150F">
        <w:t xml:space="preserve">. </w:t>
      </w:r>
    </w:p>
    <w:p w14:paraId="3EF477AC" w14:textId="77777777" w:rsidR="00B87BD2" w:rsidRDefault="00B87BD2" w:rsidP="00B87BD2">
      <w:pPr>
        <w:pStyle w:val="Heading2"/>
      </w:pPr>
      <w:r>
        <w:t>Disclaimer</w:t>
      </w:r>
    </w:p>
    <w:p w14:paraId="439FDAF3" w14:textId="3BD6D171" w:rsidR="00B87BD2" w:rsidRDefault="00B87BD2" w:rsidP="00B87BD2">
      <w:r>
        <w:t xml:space="preserve">These materials are meant to help tribal programs develop and mature. They should not be construed as new requirements. </w:t>
      </w:r>
      <w:r w:rsidR="0014505A">
        <w:t>These</w:t>
      </w:r>
      <w:r w:rsidR="00AA150F">
        <w:t xml:space="preserve"> materials are</w:t>
      </w:r>
      <w:r w:rsidR="0014505A">
        <w:t xml:space="preserve"> also available</w:t>
      </w:r>
      <w:r w:rsidR="00AA150F">
        <w:t xml:space="preserve"> on the EPA website found at: </w:t>
      </w:r>
      <w:hyperlink r:id="rId5" w:history="1">
        <w:r w:rsidR="00A752C2" w:rsidRPr="00D57727">
          <w:rPr>
            <w:rStyle w:val="Hyperlink"/>
          </w:rPr>
          <w:t>https://www.epa.gov/awma</w:t>
        </w:r>
      </w:hyperlink>
      <w:r w:rsidR="00A752C2">
        <w:t xml:space="preserve"> </w:t>
      </w:r>
      <w:r w:rsidR="00AA150F">
        <w:t xml:space="preserve">If you have obtained the files from any other source, they may have been altered. We encourage the expansion of the materials </w:t>
      </w:r>
      <w:r w:rsidR="00884A1B">
        <w:t>wherever</w:t>
      </w:r>
      <w:r w:rsidR="00AA150F">
        <w:t xml:space="preserve"> possible, however, be sure the changes are appropriate for your training purposes. </w:t>
      </w:r>
    </w:p>
    <w:p w14:paraId="0DD0F698" w14:textId="566C859D" w:rsidR="00191CD9" w:rsidRDefault="00191CD9" w:rsidP="00041687"/>
    <w:sectPr w:rsidR="00191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83E58"/>
    <w:multiLevelType w:val="hybridMultilevel"/>
    <w:tmpl w:val="82207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CD9"/>
    <w:rsid w:val="00041687"/>
    <w:rsid w:val="000903D3"/>
    <w:rsid w:val="0011461E"/>
    <w:rsid w:val="0014505A"/>
    <w:rsid w:val="00191CD9"/>
    <w:rsid w:val="00227F36"/>
    <w:rsid w:val="00247C99"/>
    <w:rsid w:val="002D49DF"/>
    <w:rsid w:val="002F5B6E"/>
    <w:rsid w:val="003A7BB5"/>
    <w:rsid w:val="00687C49"/>
    <w:rsid w:val="00687C93"/>
    <w:rsid w:val="00884A1B"/>
    <w:rsid w:val="00A70A54"/>
    <w:rsid w:val="00A752C2"/>
    <w:rsid w:val="00AA150F"/>
    <w:rsid w:val="00B87BD2"/>
    <w:rsid w:val="00C40799"/>
    <w:rsid w:val="00C92D29"/>
    <w:rsid w:val="00D93A03"/>
    <w:rsid w:val="00E11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D679A"/>
  <w15:chartTrackingRefBased/>
  <w15:docId w15:val="{FCB0B639-150B-452A-8B48-4372C5DC6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C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1C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C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91CD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91CD9"/>
    <w:pPr>
      <w:ind w:left="720"/>
      <w:contextualSpacing/>
    </w:pPr>
  </w:style>
  <w:style w:type="character" w:styleId="CommentReference">
    <w:name w:val="annotation reference"/>
    <w:basedOn w:val="DefaultParagraphFont"/>
    <w:uiPriority w:val="99"/>
    <w:semiHidden/>
    <w:unhideWhenUsed/>
    <w:rsid w:val="00C92D29"/>
    <w:rPr>
      <w:sz w:val="16"/>
      <w:szCs w:val="16"/>
    </w:rPr>
  </w:style>
  <w:style w:type="paragraph" w:styleId="CommentText">
    <w:name w:val="annotation text"/>
    <w:basedOn w:val="Normal"/>
    <w:link w:val="CommentTextChar"/>
    <w:uiPriority w:val="99"/>
    <w:semiHidden/>
    <w:unhideWhenUsed/>
    <w:rsid w:val="00C92D29"/>
    <w:pPr>
      <w:spacing w:line="240" w:lineRule="auto"/>
    </w:pPr>
    <w:rPr>
      <w:sz w:val="20"/>
      <w:szCs w:val="20"/>
    </w:rPr>
  </w:style>
  <w:style w:type="character" w:customStyle="1" w:styleId="CommentTextChar">
    <w:name w:val="Comment Text Char"/>
    <w:basedOn w:val="DefaultParagraphFont"/>
    <w:link w:val="CommentText"/>
    <w:uiPriority w:val="99"/>
    <w:semiHidden/>
    <w:rsid w:val="00C92D29"/>
    <w:rPr>
      <w:sz w:val="20"/>
      <w:szCs w:val="20"/>
    </w:rPr>
  </w:style>
  <w:style w:type="paragraph" w:styleId="CommentSubject">
    <w:name w:val="annotation subject"/>
    <w:basedOn w:val="CommentText"/>
    <w:next w:val="CommentText"/>
    <w:link w:val="CommentSubjectChar"/>
    <w:uiPriority w:val="99"/>
    <w:semiHidden/>
    <w:unhideWhenUsed/>
    <w:rsid w:val="00C92D29"/>
    <w:rPr>
      <w:b/>
      <w:bCs/>
    </w:rPr>
  </w:style>
  <w:style w:type="character" w:customStyle="1" w:styleId="CommentSubjectChar">
    <w:name w:val="Comment Subject Char"/>
    <w:basedOn w:val="CommentTextChar"/>
    <w:link w:val="CommentSubject"/>
    <w:uiPriority w:val="99"/>
    <w:semiHidden/>
    <w:rsid w:val="00C92D29"/>
    <w:rPr>
      <w:b/>
      <w:bCs/>
      <w:sz w:val="20"/>
      <w:szCs w:val="20"/>
    </w:rPr>
  </w:style>
  <w:style w:type="paragraph" w:styleId="BalloonText">
    <w:name w:val="Balloon Text"/>
    <w:basedOn w:val="Normal"/>
    <w:link w:val="BalloonTextChar"/>
    <w:uiPriority w:val="99"/>
    <w:semiHidden/>
    <w:unhideWhenUsed/>
    <w:rsid w:val="00C92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D29"/>
    <w:rPr>
      <w:rFonts w:ascii="Segoe UI" w:hAnsi="Segoe UI" w:cs="Segoe UI"/>
      <w:sz w:val="18"/>
      <w:szCs w:val="18"/>
    </w:rPr>
  </w:style>
  <w:style w:type="character" w:styleId="Hyperlink">
    <w:name w:val="Hyperlink"/>
    <w:basedOn w:val="DefaultParagraphFont"/>
    <w:uiPriority w:val="99"/>
    <w:unhideWhenUsed/>
    <w:rsid w:val="00A752C2"/>
    <w:rPr>
      <w:color w:val="0563C1" w:themeColor="hyperlink"/>
      <w:u w:val="single"/>
    </w:rPr>
  </w:style>
  <w:style w:type="character" w:styleId="UnresolvedMention">
    <w:name w:val="Unresolved Mention"/>
    <w:basedOn w:val="DefaultParagraphFont"/>
    <w:uiPriority w:val="99"/>
    <w:semiHidden/>
    <w:unhideWhenUsed/>
    <w:rsid w:val="00A75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a.gov/aw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Shumway, Laura</dc:creator>
  <cp:keywords/>
  <dc:description/>
  <cp:lastModifiedBy>Grunzke, Danielle</cp:lastModifiedBy>
  <cp:revision>11</cp:revision>
  <dcterms:created xsi:type="dcterms:W3CDTF">2019-12-10T20:33:00Z</dcterms:created>
  <dcterms:modified xsi:type="dcterms:W3CDTF">2022-02-14T19:53:00Z</dcterms:modified>
</cp:coreProperties>
</file>