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D712" w14:textId="77777777" w:rsidR="00FA35D1" w:rsidRDefault="007362E2" w:rsidP="00A42534">
      <w:pPr>
        <w:jc w:val="center"/>
        <w:rPr>
          <w:b/>
          <w:sz w:val="28"/>
          <w:szCs w:val="28"/>
        </w:rPr>
      </w:pPr>
      <w:r w:rsidRPr="00A42534">
        <w:rPr>
          <w:b/>
          <w:sz w:val="28"/>
          <w:szCs w:val="28"/>
        </w:rPr>
        <w:t>EPA Region 8 Seasonal Start-up Checklist</w:t>
      </w:r>
    </w:p>
    <w:p w14:paraId="0D31B5D7" w14:textId="59076996" w:rsidR="00C85379" w:rsidRPr="00A42534" w:rsidRDefault="00C85379" w:rsidP="00A42534">
      <w:pPr>
        <w:jc w:val="center"/>
        <w:rPr>
          <w:b/>
          <w:sz w:val="28"/>
          <w:szCs w:val="28"/>
        </w:rPr>
      </w:pPr>
      <w:r>
        <w:rPr>
          <w:b/>
          <w:sz w:val="28"/>
          <w:szCs w:val="28"/>
        </w:rPr>
        <w:t>For Public Water Systems in Wyoming or on Tribal Lands in EPA Region 8</w:t>
      </w:r>
    </w:p>
    <w:p w14:paraId="5D3478EC" w14:textId="4BE42D6B" w:rsidR="007362E2" w:rsidRPr="006A16EF" w:rsidRDefault="00F4287A" w:rsidP="00CD3213">
      <w:pPr>
        <w:spacing w:line="240" w:lineRule="auto"/>
        <w:rPr>
          <w:sz w:val="24"/>
          <w:szCs w:val="24"/>
        </w:rPr>
      </w:pPr>
      <w:r w:rsidRPr="006A16EF">
        <w:rPr>
          <w:sz w:val="24"/>
          <w:szCs w:val="24"/>
        </w:rPr>
        <w:t xml:space="preserve">If your </w:t>
      </w:r>
      <w:r w:rsidR="007362E2" w:rsidRPr="006A16EF">
        <w:rPr>
          <w:sz w:val="24"/>
          <w:szCs w:val="24"/>
        </w:rPr>
        <w:t>public water syste</w:t>
      </w:r>
      <w:r w:rsidR="00DC66B5" w:rsidRPr="006A16EF">
        <w:rPr>
          <w:sz w:val="24"/>
          <w:szCs w:val="24"/>
        </w:rPr>
        <w:t>m</w:t>
      </w:r>
      <w:r w:rsidR="00485637">
        <w:rPr>
          <w:sz w:val="24"/>
          <w:szCs w:val="24"/>
        </w:rPr>
        <w:t xml:space="preserve"> (PWS)</w:t>
      </w:r>
      <w:r w:rsidR="0026100D">
        <w:rPr>
          <w:sz w:val="24"/>
          <w:szCs w:val="24"/>
        </w:rPr>
        <w:t xml:space="preserve"> is open</w:t>
      </w:r>
      <w:r w:rsidR="00CD3213">
        <w:rPr>
          <w:sz w:val="24"/>
          <w:szCs w:val="24"/>
        </w:rPr>
        <w:t xml:space="preserve"> to the public</w:t>
      </w:r>
      <w:r w:rsidR="0026100D">
        <w:rPr>
          <w:sz w:val="24"/>
          <w:szCs w:val="24"/>
        </w:rPr>
        <w:t xml:space="preserve"> only part of the year, </w:t>
      </w:r>
      <w:r w:rsidRPr="006A16EF">
        <w:rPr>
          <w:sz w:val="24"/>
          <w:szCs w:val="24"/>
        </w:rPr>
        <w:t>it is</w:t>
      </w:r>
      <w:r w:rsidR="007362E2" w:rsidRPr="006A16EF">
        <w:rPr>
          <w:sz w:val="24"/>
          <w:szCs w:val="24"/>
        </w:rPr>
        <w:t xml:space="preserve"> considered a seasonal system.  Under the Revised Total Coliform Rule</w:t>
      </w:r>
      <w:r w:rsidR="00485637">
        <w:rPr>
          <w:sz w:val="24"/>
          <w:szCs w:val="24"/>
        </w:rPr>
        <w:t xml:space="preserve"> (RTCR)</w:t>
      </w:r>
      <w:r w:rsidR="007362E2" w:rsidRPr="006A16EF">
        <w:rPr>
          <w:sz w:val="24"/>
          <w:szCs w:val="24"/>
        </w:rPr>
        <w:t>, you are required to complete the following</w:t>
      </w:r>
      <w:r w:rsidR="00677479" w:rsidRPr="006A16EF">
        <w:rPr>
          <w:sz w:val="24"/>
          <w:szCs w:val="24"/>
        </w:rPr>
        <w:t xml:space="preserve"> steps and submit this form to our office</w:t>
      </w:r>
      <w:r w:rsidR="007362E2" w:rsidRPr="006A16EF">
        <w:rPr>
          <w:sz w:val="24"/>
          <w:szCs w:val="24"/>
        </w:rPr>
        <w:t xml:space="preserve"> </w:t>
      </w:r>
      <w:r w:rsidR="007362E2" w:rsidRPr="006A16EF">
        <w:rPr>
          <w:b/>
          <w:sz w:val="24"/>
          <w:szCs w:val="24"/>
          <w:u w:val="single"/>
        </w:rPr>
        <w:t>prior to serving water to the public</w:t>
      </w:r>
      <w:r w:rsidR="00677479" w:rsidRPr="006A16EF">
        <w:rPr>
          <w:b/>
          <w:sz w:val="24"/>
          <w:szCs w:val="24"/>
        </w:rPr>
        <w:t xml:space="preserve"> </w:t>
      </w:r>
      <w:r w:rsidR="00677479" w:rsidRPr="006A16EF">
        <w:rPr>
          <w:sz w:val="24"/>
          <w:szCs w:val="24"/>
        </w:rPr>
        <w:t xml:space="preserve">for the season.  </w:t>
      </w:r>
      <w:r w:rsidR="00C704FC">
        <w:rPr>
          <w:sz w:val="24"/>
          <w:szCs w:val="24"/>
        </w:rPr>
        <w:t>You will be in violation of the RTCR and subject to enforcement action if you serve water to the public before completing th</w:t>
      </w:r>
      <w:r w:rsidR="004D2F52">
        <w:rPr>
          <w:sz w:val="24"/>
          <w:szCs w:val="24"/>
        </w:rPr>
        <w:t xml:space="preserve">ese </w:t>
      </w:r>
      <w:r w:rsidR="00FB4FBD">
        <w:rPr>
          <w:sz w:val="24"/>
          <w:szCs w:val="24"/>
        </w:rPr>
        <w:t>start-up procedure</w:t>
      </w:r>
      <w:r w:rsidR="004D2F52">
        <w:rPr>
          <w:sz w:val="24"/>
          <w:szCs w:val="24"/>
        </w:rPr>
        <w:t>s</w:t>
      </w:r>
      <w:r w:rsidR="00C704FC">
        <w:rPr>
          <w:sz w:val="24"/>
          <w:szCs w:val="24"/>
        </w:rPr>
        <w:t xml:space="preserve"> </w:t>
      </w:r>
      <w:r w:rsidR="00C704FC" w:rsidRPr="00A61277">
        <w:rPr>
          <w:b/>
          <w:sz w:val="24"/>
          <w:szCs w:val="24"/>
          <w:u w:val="single"/>
        </w:rPr>
        <w:t>and</w:t>
      </w:r>
      <w:r w:rsidR="00C704FC">
        <w:rPr>
          <w:sz w:val="24"/>
          <w:szCs w:val="24"/>
        </w:rPr>
        <w:t xml:space="preserve"> submitting </w:t>
      </w:r>
      <w:r w:rsidR="004D2F52">
        <w:rPr>
          <w:sz w:val="24"/>
          <w:szCs w:val="24"/>
        </w:rPr>
        <w:t xml:space="preserve">this form </w:t>
      </w:r>
      <w:r w:rsidR="00C704FC">
        <w:rPr>
          <w:sz w:val="24"/>
          <w:szCs w:val="24"/>
        </w:rPr>
        <w:t xml:space="preserve">to our office. </w:t>
      </w:r>
    </w:p>
    <w:p w14:paraId="410FD618" w14:textId="41903404" w:rsidR="00677479" w:rsidRDefault="00C85379" w:rsidP="007362E2">
      <w:pPr>
        <w:spacing w:after="0" w:line="240" w:lineRule="auto"/>
        <w:rPr>
          <w:b/>
          <w:sz w:val="24"/>
        </w:rPr>
      </w:pPr>
      <w:r w:rsidRPr="00C85379">
        <w:rPr>
          <w:b/>
          <w:sz w:val="24"/>
        </w:rPr>
        <w:t>Wyoming and EPA R8 Tribal water systems can submit this checklist to</w:t>
      </w:r>
      <w:r w:rsidR="00677479" w:rsidRPr="00C85379">
        <w:rPr>
          <w:b/>
          <w:sz w:val="24"/>
        </w:rPr>
        <w:t>:</w:t>
      </w:r>
    </w:p>
    <w:p w14:paraId="542849A7" w14:textId="77777777" w:rsidR="00C85379" w:rsidRPr="00CD3213" w:rsidRDefault="00C85379" w:rsidP="007362E2">
      <w:pPr>
        <w:spacing w:after="0" w:line="240" w:lineRule="auto"/>
        <w:rPr>
          <w:sz w:val="16"/>
          <w:szCs w:val="16"/>
        </w:rPr>
      </w:pPr>
    </w:p>
    <w:p w14:paraId="179520D3" w14:textId="20B9FB87" w:rsidR="007362E2" w:rsidRPr="00CB3893" w:rsidRDefault="007362E2" w:rsidP="007362E2">
      <w:pPr>
        <w:spacing w:after="0" w:line="240" w:lineRule="auto"/>
        <w:rPr>
          <w:sz w:val="20"/>
          <w:szCs w:val="20"/>
        </w:rPr>
      </w:pPr>
      <w:r w:rsidRPr="00CB3893">
        <w:rPr>
          <w:sz w:val="20"/>
          <w:szCs w:val="20"/>
        </w:rPr>
        <w:t>RTCR Manager</w:t>
      </w:r>
    </w:p>
    <w:p w14:paraId="129CB79F" w14:textId="43ACAD9E" w:rsidR="00D813C0" w:rsidRPr="00CB3893" w:rsidRDefault="00D813C0" w:rsidP="007362E2">
      <w:pPr>
        <w:spacing w:after="0" w:line="240" w:lineRule="auto"/>
        <w:rPr>
          <w:sz w:val="20"/>
          <w:szCs w:val="20"/>
        </w:rPr>
      </w:pPr>
      <w:r w:rsidRPr="00CB3893">
        <w:rPr>
          <w:sz w:val="20"/>
          <w:szCs w:val="20"/>
        </w:rPr>
        <w:t>8W</w:t>
      </w:r>
      <w:r w:rsidR="00CD3213" w:rsidRPr="00CB3893">
        <w:rPr>
          <w:sz w:val="20"/>
          <w:szCs w:val="20"/>
        </w:rPr>
        <w:t>D</w:t>
      </w:r>
      <w:r w:rsidRPr="00CB3893">
        <w:rPr>
          <w:sz w:val="20"/>
          <w:szCs w:val="20"/>
        </w:rPr>
        <w:t>-SD</w:t>
      </w:r>
      <w:r w:rsidR="00372B18">
        <w:rPr>
          <w:sz w:val="20"/>
          <w:szCs w:val="20"/>
        </w:rPr>
        <w:t>R</w:t>
      </w:r>
    </w:p>
    <w:p w14:paraId="0EBF631E" w14:textId="213D0EFA" w:rsidR="007362E2" w:rsidRPr="00CB3893" w:rsidRDefault="007362E2" w:rsidP="007362E2">
      <w:pPr>
        <w:spacing w:after="0" w:line="240" w:lineRule="auto"/>
        <w:rPr>
          <w:sz w:val="20"/>
          <w:szCs w:val="20"/>
        </w:rPr>
      </w:pPr>
      <w:r w:rsidRPr="00CB3893">
        <w:rPr>
          <w:sz w:val="20"/>
          <w:szCs w:val="20"/>
        </w:rPr>
        <w:t>1595 Wynkoop Street</w:t>
      </w:r>
    </w:p>
    <w:p w14:paraId="3919D0F5" w14:textId="7D8465A1" w:rsidR="00A42534" w:rsidRPr="00CB3893" w:rsidRDefault="007362E2" w:rsidP="007362E2">
      <w:pPr>
        <w:spacing w:after="0" w:line="240" w:lineRule="auto"/>
        <w:rPr>
          <w:sz w:val="20"/>
          <w:szCs w:val="20"/>
        </w:rPr>
      </w:pPr>
      <w:r w:rsidRPr="00CB3893">
        <w:rPr>
          <w:sz w:val="20"/>
          <w:szCs w:val="20"/>
        </w:rPr>
        <w:t>Denver, CO  80202</w:t>
      </w:r>
    </w:p>
    <w:p w14:paraId="2E720B0A" w14:textId="586B93A7" w:rsidR="00A42534" w:rsidRPr="00CB3893" w:rsidRDefault="00A42534" w:rsidP="007362E2">
      <w:pPr>
        <w:spacing w:after="0" w:line="240" w:lineRule="auto"/>
        <w:rPr>
          <w:sz w:val="20"/>
          <w:szCs w:val="20"/>
        </w:rPr>
      </w:pPr>
      <w:r w:rsidRPr="00CB3893">
        <w:rPr>
          <w:sz w:val="20"/>
          <w:szCs w:val="20"/>
        </w:rPr>
        <w:t xml:space="preserve">Or fax </w:t>
      </w:r>
      <w:r w:rsidR="00752770" w:rsidRPr="00CB3893">
        <w:rPr>
          <w:sz w:val="20"/>
          <w:szCs w:val="20"/>
        </w:rPr>
        <w:t>at:</w:t>
      </w:r>
      <w:r w:rsidRPr="00CB3893">
        <w:rPr>
          <w:sz w:val="20"/>
          <w:szCs w:val="20"/>
        </w:rPr>
        <w:t xml:space="preserve"> 1-877-876-9101 or email </w:t>
      </w:r>
      <w:r w:rsidR="00752770" w:rsidRPr="00CB3893">
        <w:rPr>
          <w:sz w:val="20"/>
          <w:szCs w:val="20"/>
        </w:rPr>
        <w:t>at:</w:t>
      </w:r>
      <w:r w:rsidRPr="00CB3893">
        <w:rPr>
          <w:sz w:val="20"/>
          <w:szCs w:val="20"/>
        </w:rPr>
        <w:t xml:space="preserve"> </w:t>
      </w:r>
      <w:hyperlink r:id="rId12" w:history="1">
        <w:r w:rsidR="00C704FC" w:rsidRPr="00CB3893">
          <w:rPr>
            <w:rStyle w:val="Hyperlink"/>
            <w:sz w:val="20"/>
            <w:szCs w:val="20"/>
          </w:rPr>
          <w:t>R8DWU@epa.gov</w:t>
        </w:r>
      </w:hyperlink>
    </w:p>
    <w:p w14:paraId="681E55C6" w14:textId="77777777" w:rsidR="00C704FC" w:rsidRPr="00CD3213" w:rsidRDefault="00C704FC" w:rsidP="007362E2">
      <w:pPr>
        <w:spacing w:after="0" w:line="240" w:lineRule="auto"/>
        <w:rPr>
          <w:sz w:val="16"/>
          <w:szCs w:val="16"/>
        </w:rPr>
      </w:pPr>
    </w:p>
    <w:p w14:paraId="6ECD7048" w14:textId="77777777" w:rsidR="007362E2" w:rsidRPr="00C704FC" w:rsidRDefault="00C704FC" w:rsidP="007362E2">
      <w:pPr>
        <w:spacing w:after="0" w:line="240" w:lineRule="auto"/>
        <w:rPr>
          <w:b/>
          <w:sz w:val="28"/>
          <w:szCs w:val="28"/>
        </w:rPr>
      </w:pPr>
      <w:r w:rsidRPr="00C704FC">
        <w:rPr>
          <w:b/>
          <w:sz w:val="28"/>
          <w:szCs w:val="28"/>
        </w:rPr>
        <w:t>PWS Name: ___________________________________________________________________</w:t>
      </w:r>
    </w:p>
    <w:p w14:paraId="5A5974D0" w14:textId="77777777" w:rsidR="00C704FC" w:rsidRDefault="00C704FC" w:rsidP="007362E2">
      <w:pPr>
        <w:spacing w:after="0" w:line="240" w:lineRule="auto"/>
        <w:rPr>
          <w:b/>
          <w:sz w:val="28"/>
          <w:szCs w:val="28"/>
        </w:rPr>
      </w:pPr>
      <w:r w:rsidRPr="00C704FC">
        <w:rPr>
          <w:b/>
          <w:sz w:val="28"/>
          <w:szCs w:val="28"/>
        </w:rPr>
        <w:t>PWS ID number: _______________________________________________________________</w:t>
      </w:r>
    </w:p>
    <w:p w14:paraId="34E336BD" w14:textId="77777777" w:rsidR="00C704FC" w:rsidRPr="00C704FC" w:rsidRDefault="00C704FC" w:rsidP="007362E2">
      <w:pPr>
        <w:spacing w:after="0" w:line="240" w:lineRule="auto"/>
        <w:rPr>
          <w:b/>
          <w:sz w:val="28"/>
          <w:szCs w:val="28"/>
        </w:rPr>
      </w:pPr>
      <w:r>
        <w:rPr>
          <w:b/>
          <w:sz w:val="28"/>
          <w:szCs w:val="28"/>
        </w:rPr>
        <w:t>Today’s Date: _________________________________________________________________</w:t>
      </w:r>
    </w:p>
    <w:p w14:paraId="0BB7CF13" w14:textId="77777777" w:rsidR="00C704FC" w:rsidRDefault="00C704FC" w:rsidP="007362E2">
      <w:pPr>
        <w:spacing w:after="0" w:line="240" w:lineRule="auto"/>
        <w:rPr>
          <w:b/>
          <w:sz w:val="28"/>
          <w:szCs w:val="28"/>
        </w:rPr>
      </w:pPr>
      <w:r w:rsidRPr="00C704FC">
        <w:rPr>
          <w:b/>
          <w:sz w:val="28"/>
          <w:szCs w:val="28"/>
        </w:rPr>
        <w:t>Date water system opens to the public: ____________________________________________</w:t>
      </w:r>
    </w:p>
    <w:p w14:paraId="7B021924" w14:textId="2D9A362C" w:rsidR="006E0DFA" w:rsidRDefault="006E0DFA" w:rsidP="007362E2">
      <w:pPr>
        <w:spacing w:after="0" w:line="240" w:lineRule="auto"/>
        <w:rPr>
          <w:b/>
          <w:sz w:val="28"/>
          <w:szCs w:val="28"/>
        </w:rPr>
      </w:pPr>
      <w:r>
        <w:rPr>
          <w:b/>
          <w:sz w:val="28"/>
          <w:szCs w:val="28"/>
        </w:rPr>
        <w:t>Estimated closure date for the season</w:t>
      </w:r>
      <w:r w:rsidR="00485637">
        <w:rPr>
          <w:b/>
          <w:sz w:val="28"/>
          <w:szCs w:val="28"/>
        </w:rPr>
        <w:t>*</w:t>
      </w:r>
      <w:r>
        <w:rPr>
          <w:b/>
          <w:sz w:val="28"/>
          <w:szCs w:val="28"/>
        </w:rPr>
        <w:t>: ____________________________________________</w:t>
      </w:r>
    </w:p>
    <w:p w14:paraId="2B8CEAEB" w14:textId="3EE3D6DF" w:rsidR="00CB3893" w:rsidRPr="00C704FC" w:rsidRDefault="00CB3893" w:rsidP="007362E2">
      <w:pPr>
        <w:spacing w:after="0" w:line="240" w:lineRule="auto"/>
        <w:rPr>
          <w:b/>
          <w:sz w:val="28"/>
          <w:szCs w:val="28"/>
        </w:rPr>
      </w:pPr>
      <w:r>
        <w:rPr>
          <w:b/>
          <w:sz w:val="28"/>
          <w:szCs w:val="28"/>
        </w:rPr>
        <w:t>Is your system year-round with a portion that closes seasonally? _______________________</w:t>
      </w:r>
    </w:p>
    <w:p w14:paraId="258FBA49" w14:textId="77777777" w:rsidR="00C704FC" w:rsidRPr="00CD3213" w:rsidRDefault="00C704FC" w:rsidP="007362E2">
      <w:pPr>
        <w:spacing w:after="0" w:line="240" w:lineRule="auto"/>
        <w:rPr>
          <w:sz w:val="16"/>
          <w:szCs w:val="16"/>
        </w:rPr>
      </w:pPr>
    </w:p>
    <w:p w14:paraId="15EA46B5" w14:textId="187C7C4D" w:rsidR="00A42534" w:rsidRDefault="00A42534" w:rsidP="007362E2">
      <w:pPr>
        <w:spacing w:after="0" w:line="240" w:lineRule="auto"/>
      </w:pPr>
      <w:r>
        <w:t xml:space="preserve">Unless otherwise noted as optional, all actions </w:t>
      </w:r>
      <w:r w:rsidRPr="00B0494B">
        <w:rPr>
          <w:b/>
          <w:u w:val="single"/>
        </w:rPr>
        <w:t>must be</w:t>
      </w:r>
      <w:r>
        <w:t xml:space="preserve"> completed. If an action does not apply or you do not have a specified piece of equipment, mark “N/A”</w:t>
      </w:r>
      <w:r w:rsidR="00AD456E">
        <w:t>. If you need more room to answer a question</w:t>
      </w:r>
      <w:r w:rsidR="00485637">
        <w:t>,</w:t>
      </w:r>
      <w:r w:rsidR="00AD456E">
        <w:t xml:space="preserve"> please use an additional sheet or reference the question number and add more information on page 3</w:t>
      </w:r>
      <w:r w:rsidR="001547E6">
        <w:t>.</w:t>
      </w:r>
      <w:r w:rsidR="00485637">
        <w:t xml:space="preserve"> If you have more than one water source and more than one distribution system, please complete the table at the end of the form specifying when each well/distribution system will open and when you plan to complete the startup procedures on each well/distribution system. EPA is required to have this form </w:t>
      </w:r>
      <w:r w:rsidR="00485637" w:rsidRPr="00D574ED">
        <w:rPr>
          <w:b/>
          <w:u w:val="single"/>
        </w:rPr>
        <w:t>BEFORE</w:t>
      </w:r>
      <w:r w:rsidR="00485637">
        <w:t xml:space="preserve"> you start serving water to the public from your first well. </w:t>
      </w:r>
      <w:r w:rsidR="00644FE9">
        <w:t xml:space="preserve">Even if your water system remains pressurized throughout the year but you are not considered a public water system for part of the year you are required to </w:t>
      </w:r>
      <w:r w:rsidR="00D574ED">
        <w:t>complete this S</w:t>
      </w:r>
      <w:r w:rsidR="00644FE9">
        <w:t xml:space="preserve">easonal </w:t>
      </w:r>
      <w:r w:rsidR="00D574ED">
        <w:t>S</w:t>
      </w:r>
      <w:r w:rsidR="00644FE9">
        <w:t>tart</w:t>
      </w:r>
      <w:r w:rsidR="00D574ED">
        <w:t>-</w:t>
      </w:r>
      <w:r w:rsidR="00644FE9">
        <w:t xml:space="preserve">up </w:t>
      </w:r>
      <w:r w:rsidR="00D574ED">
        <w:t>C</w:t>
      </w:r>
      <w:r w:rsidR="00644FE9">
        <w:t>hecklist.</w:t>
      </w:r>
    </w:p>
    <w:p w14:paraId="6FE27F3C" w14:textId="2A78090D" w:rsidR="00485637" w:rsidRPr="00CD3213" w:rsidRDefault="00485637" w:rsidP="007362E2">
      <w:pPr>
        <w:spacing w:after="0" w:line="240" w:lineRule="auto"/>
        <w:rPr>
          <w:sz w:val="16"/>
          <w:szCs w:val="16"/>
        </w:rPr>
      </w:pPr>
    </w:p>
    <w:p w14:paraId="6B94C5F8" w14:textId="374C767F" w:rsidR="003369A3" w:rsidRDefault="00485637" w:rsidP="007362E2">
      <w:pPr>
        <w:spacing w:after="0" w:line="240" w:lineRule="auto"/>
      </w:pPr>
      <w:r>
        <w:tab/>
        <w:t>*This date will be used as your seasonal shutdown date. If you write that your PWS closes on September 1, 20</w:t>
      </w:r>
      <w:r w:rsidR="00CC6CAE">
        <w:t>2</w:t>
      </w:r>
      <w:r w:rsidR="00CB3893">
        <w:t>4</w:t>
      </w:r>
      <w:r>
        <w:t xml:space="preserve"> then EPA will expect a September sample result. If you actually close on August 15, 20</w:t>
      </w:r>
      <w:r w:rsidR="00CA592A">
        <w:t>2</w:t>
      </w:r>
      <w:r w:rsidR="00CB3893">
        <w:t>4</w:t>
      </w:r>
      <w:r>
        <w:t>, let EPA know of the early closure so that an adjustment can be made on your sampling schedule and you will not receive a monitoring violation.</w:t>
      </w:r>
    </w:p>
    <w:p w14:paraId="03545E4A" w14:textId="77777777" w:rsidR="003369A3" w:rsidRPr="003369A3" w:rsidRDefault="003369A3" w:rsidP="007362E2">
      <w:pPr>
        <w:spacing w:after="0" w:line="240" w:lineRule="auto"/>
        <w:rPr>
          <w:sz w:val="20"/>
          <w:szCs w:val="20"/>
        </w:rPr>
      </w:pPr>
    </w:p>
    <w:tbl>
      <w:tblPr>
        <w:tblStyle w:val="TableGrid"/>
        <w:tblW w:w="10795" w:type="dxa"/>
        <w:tblInd w:w="-5" w:type="dxa"/>
        <w:tblCellMar>
          <w:left w:w="115" w:type="dxa"/>
          <w:bottom w:w="144" w:type="dxa"/>
          <w:right w:w="115" w:type="dxa"/>
        </w:tblCellMar>
        <w:tblLook w:val="04A0" w:firstRow="1" w:lastRow="0" w:firstColumn="1" w:lastColumn="0" w:noHBand="0" w:noVBand="1"/>
      </w:tblPr>
      <w:tblGrid>
        <w:gridCol w:w="6223"/>
        <w:gridCol w:w="1673"/>
        <w:gridCol w:w="2899"/>
      </w:tblGrid>
      <w:tr w:rsidR="005D22B0" w14:paraId="2A3D7E37" w14:textId="77777777" w:rsidTr="004D51A7">
        <w:trPr>
          <w:cantSplit/>
          <w:tblHeader/>
        </w:trPr>
        <w:tc>
          <w:tcPr>
            <w:tcW w:w="6223" w:type="dxa"/>
            <w:shd w:val="clear" w:color="auto" w:fill="BFBFBF" w:themeFill="background1" w:themeFillShade="BF"/>
            <w:tcMar>
              <w:bottom w:w="0" w:type="dxa"/>
            </w:tcMar>
          </w:tcPr>
          <w:p w14:paraId="482D72B5" w14:textId="61AC7F13" w:rsidR="00A45C69" w:rsidRPr="00E57085" w:rsidRDefault="005D22B0" w:rsidP="00A45C69">
            <w:pPr>
              <w:pStyle w:val="ListParagraph"/>
              <w:ind w:left="0"/>
              <w:rPr>
                <w:b/>
              </w:rPr>
            </w:pPr>
            <w:r w:rsidRPr="00E57085">
              <w:rPr>
                <w:b/>
              </w:rPr>
              <w:lastRenderedPageBreak/>
              <w:t>Action</w:t>
            </w:r>
          </w:p>
        </w:tc>
        <w:tc>
          <w:tcPr>
            <w:tcW w:w="1673" w:type="dxa"/>
            <w:shd w:val="clear" w:color="auto" w:fill="BFBFBF" w:themeFill="background1" w:themeFillShade="BF"/>
            <w:tcMar>
              <w:bottom w:w="0" w:type="dxa"/>
            </w:tcMar>
          </w:tcPr>
          <w:p w14:paraId="12965ECD" w14:textId="3193F00B" w:rsidR="00A45C69" w:rsidRPr="00967B7A" w:rsidRDefault="00C704FC" w:rsidP="00245CE7">
            <w:pPr>
              <w:pStyle w:val="ListParagraph"/>
              <w:ind w:left="0"/>
              <w:rPr>
                <w:b/>
              </w:rPr>
            </w:pPr>
            <w:r>
              <w:rPr>
                <w:b/>
              </w:rPr>
              <w:t>Completed</w:t>
            </w:r>
            <w:r w:rsidR="00C40A6C">
              <w:rPr>
                <w:b/>
              </w:rPr>
              <w:t>?</w:t>
            </w:r>
          </w:p>
        </w:tc>
        <w:tc>
          <w:tcPr>
            <w:tcW w:w="2899" w:type="dxa"/>
            <w:shd w:val="clear" w:color="auto" w:fill="BFBFBF" w:themeFill="background1" w:themeFillShade="BF"/>
            <w:tcMar>
              <w:bottom w:w="0" w:type="dxa"/>
            </w:tcMar>
          </w:tcPr>
          <w:p w14:paraId="2DBF982B" w14:textId="136C9E4E" w:rsidR="00A45C69" w:rsidRPr="00967B7A" w:rsidRDefault="00C40A6C" w:rsidP="00A45C69">
            <w:pPr>
              <w:pStyle w:val="ListParagraph"/>
              <w:ind w:left="0"/>
              <w:rPr>
                <w:b/>
              </w:rPr>
            </w:pPr>
            <w:r>
              <w:rPr>
                <w:b/>
              </w:rPr>
              <w:t>Comments</w:t>
            </w:r>
          </w:p>
        </w:tc>
      </w:tr>
      <w:tr w:rsidR="005D22B0" w14:paraId="3A452BF0" w14:textId="77777777" w:rsidTr="004D51A7">
        <w:trPr>
          <w:cantSplit/>
        </w:trPr>
        <w:tc>
          <w:tcPr>
            <w:tcW w:w="6223" w:type="dxa"/>
          </w:tcPr>
          <w:p w14:paraId="141FE098" w14:textId="15A4BB39" w:rsidR="00C704FC" w:rsidRDefault="005D22B0" w:rsidP="004D51A7">
            <w:pPr>
              <w:pStyle w:val="ListParagraph"/>
              <w:numPr>
                <w:ilvl w:val="0"/>
                <w:numId w:val="1"/>
              </w:numPr>
              <w:spacing w:before="120"/>
            </w:pPr>
            <w:r w:rsidRPr="00334B84">
              <w:rPr>
                <w:b/>
              </w:rPr>
              <w:t xml:space="preserve">Inspect </w:t>
            </w:r>
            <w:r w:rsidR="004B61A6" w:rsidRPr="00334B84">
              <w:rPr>
                <w:b/>
              </w:rPr>
              <w:t>each</w:t>
            </w:r>
            <w:r w:rsidRPr="00334B84">
              <w:rPr>
                <w:b/>
              </w:rPr>
              <w:t xml:space="preserve"> source</w:t>
            </w:r>
            <w:r>
              <w:t>-</w:t>
            </w:r>
          </w:p>
          <w:p w14:paraId="25F7EE2E" w14:textId="3B598AC1" w:rsidR="00C704FC" w:rsidRDefault="004B61A6" w:rsidP="00C704FC">
            <w:pPr>
              <w:pStyle w:val="ListParagraph"/>
              <w:numPr>
                <w:ilvl w:val="0"/>
                <w:numId w:val="3"/>
              </w:numPr>
            </w:pPr>
            <w:r>
              <w:t>Wells</w:t>
            </w:r>
            <w:r w:rsidR="00DA7E11">
              <w:t xml:space="preserve"> </w:t>
            </w:r>
            <w:r>
              <w:t xml:space="preserve">- </w:t>
            </w:r>
            <w:r w:rsidR="005D22B0">
              <w:t xml:space="preserve">Is </w:t>
            </w:r>
            <w:r w:rsidR="00C704FC">
              <w:t>each</w:t>
            </w:r>
            <w:r w:rsidR="005D22B0">
              <w:t xml:space="preserve"> well </w:t>
            </w:r>
            <w:r w:rsidR="00A42534">
              <w:t xml:space="preserve">sealed and </w:t>
            </w:r>
            <w:r w:rsidR="005D22B0">
              <w:t xml:space="preserve">intact? </w:t>
            </w:r>
            <w:r w:rsidR="0062652E">
              <w:t>Are all required gaskets</w:t>
            </w:r>
            <w:r w:rsidR="00262042">
              <w:t xml:space="preserve"> and screens</w:t>
            </w:r>
            <w:r w:rsidR="0062652E">
              <w:t xml:space="preserve"> undamaged and properly installed? Are all bolts present and tight? </w:t>
            </w:r>
            <w:r w:rsidR="00F4287A">
              <w:t xml:space="preserve">Are there any openings that could allow in </w:t>
            </w:r>
            <w:r w:rsidR="006A16EF">
              <w:t xml:space="preserve">animals, </w:t>
            </w:r>
            <w:r w:rsidR="00C704FC">
              <w:t>insects, stagnant or other water</w:t>
            </w:r>
            <w:r w:rsidR="00F4287A">
              <w:t>?</w:t>
            </w:r>
          </w:p>
          <w:p w14:paraId="3E890ED9" w14:textId="119C98D6" w:rsidR="005A34BF" w:rsidRDefault="004B61A6" w:rsidP="00C704FC">
            <w:pPr>
              <w:pStyle w:val="ListParagraph"/>
              <w:numPr>
                <w:ilvl w:val="0"/>
                <w:numId w:val="3"/>
              </w:numPr>
            </w:pPr>
            <w:r>
              <w:t>S</w:t>
            </w:r>
            <w:r w:rsidR="005D22B0">
              <w:t>pring</w:t>
            </w:r>
            <w:r w:rsidR="00C704FC">
              <w:t>(s</w:t>
            </w:r>
            <w:r w:rsidR="005A34BF">
              <w:t xml:space="preserve">) - </w:t>
            </w:r>
            <w:r>
              <w:t>Are there any breaches or openings that could allow in contamination?</w:t>
            </w:r>
            <w:r w:rsidR="0062652E">
              <w:t xml:space="preserve"> </w:t>
            </w:r>
            <w:r w:rsidR="005A34BF">
              <w:t>Has deep rooted vegetation been removed?</w:t>
            </w:r>
            <w:r w:rsidR="00262042">
              <w:t xml:space="preserve"> Is your spring area fenced or protected from stock or wildlife?</w:t>
            </w:r>
          </w:p>
          <w:p w14:paraId="0637DC75" w14:textId="17F3B10A" w:rsidR="004B61A6" w:rsidRPr="00CD3213" w:rsidRDefault="005A34BF" w:rsidP="00CD3213">
            <w:pPr>
              <w:pStyle w:val="ListParagraph"/>
              <w:numPr>
                <w:ilvl w:val="0"/>
                <w:numId w:val="3"/>
              </w:numPr>
            </w:pPr>
            <w:r>
              <w:t>Intake(s) - Any repairs needed?</w:t>
            </w:r>
          </w:p>
          <w:p w14:paraId="291705CC" w14:textId="04305B52" w:rsidR="00CB3893" w:rsidRPr="00CB3893" w:rsidRDefault="004B61A6" w:rsidP="00CB3893">
            <w:r w:rsidRPr="00CA592A">
              <w:t xml:space="preserve">Complete </w:t>
            </w:r>
            <w:r w:rsidR="00FC5C87" w:rsidRPr="00CA592A">
              <w:t>any repairs</w:t>
            </w:r>
            <w:r w:rsidRPr="00CA592A">
              <w:t xml:space="preserve"> prior to opening. If more time for repairs is needed, be sure to contact our office first</w:t>
            </w:r>
            <w:r w:rsidR="00AF374D" w:rsidRPr="00CA592A">
              <w:t>.</w:t>
            </w:r>
          </w:p>
        </w:tc>
        <w:tc>
          <w:tcPr>
            <w:tcW w:w="1673" w:type="dxa"/>
          </w:tcPr>
          <w:p w14:paraId="734633F4" w14:textId="77777777" w:rsidR="005D22B0" w:rsidRDefault="005D22B0" w:rsidP="00322BED">
            <w:pPr>
              <w:pStyle w:val="ListParagraph"/>
              <w:ind w:left="0"/>
            </w:pPr>
          </w:p>
        </w:tc>
        <w:tc>
          <w:tcPr>
            <w:tcW w:w="2899" w:type="dxa"/>
          </w:tcPr>
          <w:p w14:paraId="67441777" w14:textId="77777777" w:rsidR="005D22B0" w:rsidRDefault="005D22B0" w:rsidP="00C704FC"/>
        </w:tc>
      </w:tr>
      <w:tr w:rsidR="00C704FC" w14:paraId="28FB082E" w14:textId="77777777" w:rsidTr="006E5395">
        <w:trPr>
          <w:cantSplit/>
        </w:trPr>
        <w:tc>
          <w:tcPr>
            <w:tcW w:w="6223" w:type="dxa"/>
            <w:shd w:val="clear" w:color="auto" w:fill="D9D9D9" w:themeFill="background1" w:themeFillShade="D9"/>
            <w:tcMar>
              <w:bottom w:w="144" w:type="dxa"/>
            </w:tcMar>
          </w:tcPr>
          <w:p w14:paraId="6EAF4FB2" w14:textId="15852940" w:rsidR="00B0494B" w:rsidRPr="00334B84" w:rsidRDefault="00C704FC" w:rsidP="004D51A7">
            <w:pPr>
              <w:pStyle w:val="ListParagraph"/>
              <w:numPr>
                <w:ilvl w:val="0"/>
                <w:numId w:val="1"/>
              </w:numPr>
              <w:spacing w:before="120"/>
              <w:rPr>
                <w:b/>
              </w:rPr>
            </w:pPr>
            <w:r w:rsidRPr="00334B84">
              <w:rPr>
                <w:b/>
              </w:rPr>
              <w:t>Does your system have any treatment?</w:t>
            </w:r>
            <w:r w:rsidR="00CB3893">
              <w:rPr>
                <w:b/>
              </w:rPr>
              <w:t xml:space="preserve"> List all treatment.</w:t>
            </w:r>
          </w:p>
          <w:p w14:paraId="636C76C6" w14:textId="57ED160E" w:rsidR="004B61A6" w:rsidRDefault="00765C20" w:rsidP="00A8685D">
            <w:pPr>
              <w:pStyle w:val="ListParagraph"/>
              <w:numPr>
                <w:ilvl w:val="1"/>
                <w:numId w:val="1"/>
              </w:numPr>
              <w:ind w:left="675"/>
            </w:pPr>
            <w:r>
              <w:t>Ensure that chemical feeds are functioning properly, you have fresh disinfectant</w:t>
            </w:r>
            <w:r w:rsidR="00D747E8">
              <w:t>,</w:t>
            </w:r>
            <w:r>
              <w:t xml:space="preserve"> and</w:t>
            </w:r>
            <w:r w:rsidR="005A34BF">
              <w:t xml:space="preserve"> conduct UV maintenance (if necessary)</w:t>
            </w:r>
            <w:r>
              <w:t>.</w:t>
            </w:r>
            <w:r w:rsidR="00E67C53">
              <w:t xml:space="preserve"> Include the disinfectant residual on your “special” sample result so that you know the chemical feed is working.</w:t>
            </w:r>
          </w:p>
          <w:p w14:paraId="2CC2EABB" w14:textId="617235CF" w:rsidR="00B0494B" w:rsidRDefault="00B0494B" w:rsidP="00A8685D">
            <w:pPr>
              <w:pStyle w:val="ListParagraph"/>
              <w:numPr>
                <w:ilvl w:val="1"/>
                <w:numId w:val="1"/>
              </w:numPr>
              <w:ind w:left="675"/>
            </w:pPr>
            <w:r>
              <w:t>If you have any cartridge filters on your system (i.e., reverse osmosis or sediment filters) be sure to check the user manual to see if it is time to change the filter. Please indicate if filter(s) changed.</w:t>
            </w:r>
          </w:p>
          <w:p w14:paraId="3F93B60E" w14:textId="77777777" w:rsidR="00FB4FBD" w:rsidRDefault="00FB4FBD" w:rsidP="00FB4FBD">
            <w:pPr>
              <w:pStyle w:val="ListParagraph"/>
              <w:ind w:left="360"/>
            </w:pPr>
          </w:p>
          <w:p w14:paraId="0AB36BC2" w14:textId="542F2014" w:rsidR="00CD3213" w:rsidRPr="00CA592A" w:rsidRDefault="00FB4FBD" w:rsidP="00CA592A">
            <w:pPr>
              <w:rPr>
                <w:sz w:val="20"/>
                <w:szCs w:val="20"/>
              </w:rPr>
            </w:pPr>
            <w:r w:rsidRPr="00CA592A">
              <w:rPr>
                <w:szCs w:val="20"/>
              </w:rPr>
              <w:t>Complete any repairs prior to opening. If more time for repairs is needed, be sure to contact our office first.</w:t>
            </w:r>
          </w:p>
        </w:tc>
        <w:tc>
          <w:tcPr>
            <w:tcW w:w="1673" w:type="dxa"/>
            <w:shd w:val="clear" w:color="auto" w:fill="D9D9D9" w:themeFill="background1" w:themeFillShade="D9"/>
            <w:tcMar>
              <w:bottom w:w="72" w:type="dxa"/>
            </w:tcMar>
          </w:tcPr>
          <w:p w14:paraId="2039B597" w14:textId="77777777" w:rsidR="00C704FC" w:rsidRDefault="00C704FC" w:rsidP="00322BED">
            <w:pPr>
              <w:pStyle w:val="ListParagraph"/>
              <w:ind w:left="0"/>
            </w:pPr>
          </w:p>
        </w:tc>
        <w:tc>
          <w:tcPr>
            <w:tcW w:w="2899" w:type="dxa"/>
            <w:shd w:val="clear" w:color="auto" w:fill="D9D9D9" w:themeFill="background1" w:themeFillShade="D9"/>
            <w:tcMar>
              <w:bottom w:w="72" w:type="dxa"/>
            </w:tcMar>
          </w:tcPr>
          <w:p w14:paraId="60F8199A" w14:textId="77777777" w:rsidR="00C704FC" w:rsidRDefault="00C704FC" w:rsidP="00C704FC">
            <w:pPr>
              <w:pStyle w:val="ListParagraph"/>
              <w:ind w:left="0"/>
              <w:jc w:val="center"/>
            </w:pPr>
          </w:p>
        </w:tc>
      </w:tr>
      <w:tr w:rsidR="00B46FCD" w14:paraId="34D0F4F1" w14:textId="77777777" w:rsidTr="004D51A7">
        <w:trPr>
          <w:cantSplit/>
        </w:trPr>
        <w:tc>
          <w:tcPr>
            <w:tcW w:w="6223" w:type="dxa"/>
          </w:tcPr>
          <w:p w14:paraId="4175A161" w14:textId="398D82C2" w:rsidR="00765C20" w:rsidRPr="00334B84" w:rsidRDefault="005A34BF" w:rsidP="004D51A7">
            <w:pPr>
              <w:pStyle w:val="ListParagraph"/>
              <w:numPr>
                <w:ilvl w:val="0"/>
                <w:numId w:val="1"/>
              </w:numPr>
              <w:spacing w:before="120"/>
              <w:rPr>
                <w:b/>
              </w:rPr>
            </w:pPr>
            <w:r w:rsidRPr="00334B84">
              <w:rPr>
                <w:b/>
              </w:rPr>
              <w:t xml:space="preserve">Inspect </w:t>
            </w:r>
            <w:r w:rsidR="00DC66B5" w:rsidRPr="00334B84">
              <w:rPr>
                <w:b/>
              </w:rPr>
              <w:t xml:space="preserve">any </w:t>
            </w:r>
            <w:r w:rsidR="00B46FCD" w:rsidRPr="00334B84">
              <w:rPr>
                <w:b/>
              </w:rPr>
              <w:t>storage or pressure tanks</w:t>
            </w:r>
            <w:r w:rsidRPr="00334B84">
              <w:rPr>
                <w:b/>
              </w:rPr>
              <w:t>.</w:t>
            </w:r>
            <w:r w:rsidR="00CB3893">
              <w:rPr>
                <w:b/>
              </w:rPr>
              <w:t xml:space="preserve"> List the storage tanks.</w:t>
            </w:r>
          </w:p>
          <w:p w14:paraId="58BCE9D1" w14:textId="2D1B2D5B" w:rsidR="00765C20" w:rsidRDefault="00F4287A" w:rsidP="00765C20">
            <w:pPr>
              <w:pStyle w:val="ListParagraph"/>
              <w:numPr>
                <w:ilvl w:val="0"/>
                <w:numId w:val="4"/>
              </w:numPr>
            </w:pPr>
            <w:r>
              <w:t>Are there any openings</w:t>
            </w:r>
            <w:r w:rsidR="00B46FCD">
              <w:t xml:space="preserve"> or </w:t>
            </w:r>
            <w:r w:rsidR="005A34BF">
              <w:t>repairs needed</w:t>
            </w:r>
            <w:r w:rsidR="00B46FCD">
              <w:t>?</w:t>
            </w:r>
          </w:p>
          <w:p w14:paraId="6262E020" w14:textId="06A7C604" w:rsidR="00677479" w:rsidRDefault="00B46FCD" w:rsidP="00765C20">
            <w:pPr>
              <w:pStyle w:val="ListParagraph"/>
              <w:numPr>
                <w:ilvl w:val="0"/>
                <w:numId w:val="4"/>
              </w:numPr>
            </w:pPr>
            <w:r>
              <w:t>Are vents</w:t>
            </w:r>
            <w:r w:rsidR="0026100D">
              <w:t xml:space="preserve"> and overflows</w:t>
            </w:r>
            <w:r w:rsidR="0094720C">
              <w:t xml:space="preserve"> intact and</w:t>
            </w:r>
            <w:r>
              <w:t xml:space="preserve"> </w:t>
            </w:r>
            <w:r w:rsidR="0094720C">
              <w:t>properly fitted with #24 mesh screen</w:t>
            </w:r>
            <w:r>
              <w:t>?</w:t>
            </w:r>
          </w:p>
          <w:p w14:paraId="3AD1871B" w14:textId="1338FC1E" w:rsidR="00262042" w:rsidRDefault="00262042" w:rsidP="00765C20">
            <w:pPr>
              <w:pStyle w:val="ListParagraph"/>
              <w:numPr>
                <w:ilvl w:val="0"/>
                <w:numId w:val="4"/>
              </w:numPr>
            </w:pPr>
            <w:r>
              <w:t>Are access penetrations gasketed and sealed?</w:t>
            </w:r>
          </w:p>
          <w:p w14:paraId="063D065E" w14:textId="77777777" w:rsidR="00FC5C87" w:rsidRDefault="00FC5C87" w:rsidP="00765C20">
            <w:pPr>
              <w:pStyle w:val="ListParagraph"/>
              <w:numPr>
                <w:ilvl w:val="0"/>
                <w:numId w:val="4"/>
              </w:numPr>
            </w:pPr>
            <w:r>
              <w:t>Are all valves operational?</w:t>
            </w:r>
          </w:p>
          <w:p w14:paraId="5796786F" w14:textId="46E17091" w:rsidR="00CB3893" w:rsidRDefault="00CB3893" w:rsidP="00765C20">
            <w:pPr>
              <w:pStyle w:val="ListParagraph"/>
              <w:numPr>
                <w:ilvl w:val="0"/>
                <w:numId w:val="4"/>
              </w:numPr>
            </w:pPr>
            <w:r>
              <w:t>List the last time the storage tank(s) were cleaned.</w:t>
            </w:r>
          </w:p>
          <w:p w14:paraId="6E29F659" w14:textId="77777777" w:rsidR="00FC5C87" w:rsidRPr="004B61A6" w:rsidRDefault="00FC5C87" w:rsidP="00FC5C87">
            <w:pPr>
              <w:rPr>
                <w:sz w:val="16"/>
                <w:szCs w:val="16"/>
              </w:rPr>
            </w:pPr>
          </w:p>
          <w:p w14:paraId="5ADCA8FE" w14:textId="0B19E686" w:rsidR="004B61A6" w:rsidRPr="00FB4FBD" w:rsidRDefault="004B61A6" w:rsidP="00E67C53">
            <w:pPr>
              <w:rPr>
                <w:sz w:val="20"/>
                <w:szCs w:val="20"/>
              </w:rPr>
            </w:pPr>
            <w:r w:rsidRPr="00CA592A">
              <w:t>Complete any repairs prior to opening. If more time for repairs is needed, be sure to contact our office first.</w:t>
            </w:r>
          </w:p>
        </w:tc>
        <w:tc>
          <w:tcPr>
            <w:tcW w:w="1673" w:type="dxa"/>
          </w:tcPr>
          <w:p w14:paraId="5E4C116E" w14:textId="77777777" w:rsidR="00B46FCD" w:rsidRDefault="00B46FCD" w:rsidP="00322BED">
            <w:pPr>
              <w:pStyle w:val="ListParagraph"/>
              <w:ind w:left="0"/>
            </w:pPr>
          </w:p>
        </w:tc>
        <w:tc>
          <w:tcPr>
            <w:tcW w:w="2899" w:type="dxa"/>
          </w:tcPr>
          <w:p w14:paraId="27459E27" w14:textId="77777777" w:rsidR="00B46FCD" w:rsidRDefault="00B46FCD" w:rsidP="00322BED">
            <w:pPr>
              <w:pStyle w:val="ListParagraph"/>
              <w:ind w:left="0"/>
            </w:pPr>
          </w:p>
        </w:tc>
      </w:tr>
      <w:tr w:rsidR="005D22B0" w14:paraId="46DAB84E" w14:textId="77777777" w:rsidTr="006E5395">
        <w:trPr>
          <w:cantSplit/>
        </w:trPr>
        <w:tc>
          <w:tcPr>
            <w:tcW w:w="6223" w:type="dxa"/>
            <w:shd w:val="clear" w:color="auto" w:fill="D9D9D9" w:themeFill="background1" w:themeFillShade="D9"/>
          </w:tcPr>
          <w:p w14:paraId="4F5192EC" w14:textId="754F74BB" w:rsidR="00765C20" w:rsidRPr="00334B84" w:rsidRDefault="00FB4FBD" w:rsidP="004D51A7">
            <w:pPr>
              <w:pStyle w:val="ListParagraph"/>
              <w:numPr>
                <w:ilvl w:val="0"/>
                <w:numId w:val="1"/>
              </w:numPr>
              <w:spacing w:before="120"/>
              <w:rPr>
                <w:b/>
              </w:rPr>
            </w:pPr>
            <w:r w:rsidRPr="00334B84">
              <w:rPr>
                <w:b/>
              </w:rPr>
              <w:lastRenderedPageBreak/>
              <w:t>Flush the distribution system</w:t>
            </w:r>
          </w:p>
          <w:p w14:paraId="5597DB5B" w14:textId="4A52A23C" w:rsidR="005D22B0" w:rsidRPr="00334B84" w:rsidRDefault="004D2F52" w:rsidP="00765C20">
            <w:pPr>
              <w:pStyle w:val="ListParagraph"/>
              <w:ind w:left="360"/>
              <w:rPr>
                <w:i/>
                <w:szCs w:val="20"/>
              </w:rPr>
            </w:pPr>
            <w:r w:rsidRPr="00334B84">
              <w:rPr>
                <w:i/>
                <w:szCs w:val="20"/>
              </w:rPr>
              <w:t>You must</w:t>
            </w:r>
            <w:r w:rsidR="00A619FC" w:rsidRPr="00334B84">
              <w:rPr>
                <w:i/>
                <w:szCs w:val="20"/>
              </w:rPr>
              <w:t xml:space="preserve"> flush your system to</w:t>
            </w:r>
            <w:r w:rsidR="00A42534" w:rsidRPr="00334B84">
              <w:rPr>
                <w:i/>
                <w:szCs w:val="20"/>
              </w:rPr>
              <w:t xml:space="preserve"> rid your</w:t>
            </w:r>
            <w:r w:rsidR="00A619FC" w:rsidRPr="00334B84">
              <w:rPr>
                <w:i/>
                <w:szCs w:val="20"/>
              </w:rPr>
              <w:t xml:space="preserve"> distribution system of stagnant water</w:t>
            </w:r>
            <w:r w:rsidR="00E67C53" w:rsidRPr="00334B84">
              <w:rPr>
                <w:i/>
                <w:szCs w:val="20"/>
              </w:rPr>
              <w:t>, even if it remains pressurized during the off-season</w:t>
            </w:r>
            <w:r w:rsidR="00A619FC" w:rsidRPr="00334B84">
              <w:rPr>
                <w:i/>
                <w:szCs w:val="20"/>
              </w:rPr>
              <w:t xml:space="preserve">. </w:t>
            </w:r>
            <w:r w:rsidR="00046C93" w:rsidRPr="00334B84">
              <w:rPr>
                <w:i/>
                <w:szCs w:val="20"/>
              </w:rPr>
              <w:t>We recommend d</w:t>
            </w:r>
            <w:r w:rsidR="00A619FC" w:rsidRPr="00334B84">
              <w:rPr>
                <w:i/>
                <w:szCs w:val="20"/>
              </w:rPr>
              <w:t xml:space="preserve">isinfecting </w:t>
            </w:r>
            <w:r w:rsidR="00046C93" w:rsidRPr="00334B84">
              <w:rPr>
                <w:i/>
                <w:szCs w:val="20"/>
              </w:rPr>
              <w:t xml:space="preserve">and flushing as it </w:t>
            </w:r>
            <w:r w:rsidR="00677479" w:rsidRPr="00334B84">
              <w:rPr>
                <w:i/>
                <w:szCs w:val="20"/>
              </w:rPr>
              <w:t>is</w:t>
            </w:r>
            <w:r w:rsidR="00046C93" w:rsidRPr="00334B84">
              <w:rPr>
                <w:i/>
                <w:szCs w:val="20"/>
              </w:rPr>
              <w:t xml:space="preserve"> more effective and</w:t>
            </w:r>
            <w:r w:rsidR="00677479" w:rsidRPr="00334B84">
              <w:rPr>
                <w:i/>
                <w:szCs w:val="20"/>
              </w:rPr>
              <w:t xml:space="preserve"> </w:t>
            </w:r>
            <w:r w:rsidR="00A619FC" w:rsidRPr="00334B84">
              <w:rPr>
                <w:i/>
                <w:szCs w:val="20"/>
              </w:rPr>
              <w:t>will</w:t>
            </w:r>
            <w:r w:rsidR="00A42534" w:rsidRPr="00334B84">
              <w:rPr>
                <w:i/>
                <w:szCs w:val="20"/>
              </w:rPr>
              <w:t xml:space="preserve"> kill any bacteria that may h</w:t>
            </w:r>
            <w:r w:rsidR="00F4287A" w:rsidRPr="00334B84">
              <w:rPr>
                <w:i/>
                <w:szCs w:val="20"/>
              </w:rPr>
              <w:t xml:space="preserve">ave </w:t>
            </w:r>
            <w:r w:rsidRPr="00334B84">
              <w:rPr>
                <w:i/>
                <w:szCs w:val="20"/>
              </w:rPr>
              <w:t>accumulated</w:t>
            </w:r>
            <w:r w:rsidR="00A42534" w:rsidRPr="00334B84">
              <w:rPr>
                <w:i/>
                <w:szCs w:val="20"/>
              </w:rPr>
              <w:t>.</w:t>
            </w:r>
            <w:r w:rsidR="0026100D" w:rsidRPr="00334B84">
              <w:rPr>
                <w:i/>
                <w:szCs w:val="20"/>
              </w:rPr>
              <w:t xml:space="preserve"> Be sure to use </w:t>
            </w:r>
            <w:r w:rsidR="00E67C53" w:rsidRPr="00334B84">
              <w:rPr>
                <w:i/>
                <w:szCs w:val="20"/>
              </w:rPr>
              <w:t xml:space="preserve">a </w:t>
            </w:r>
            <w:r w:rsidR="0026100D" w:rsidRPr="00334B84">
              <w:rPr>
                <w:i/>
                <w:szCs w:val="20"/>
              </w:rPr>
              <w:t>chlorine solution</w:t>
            </w:r>
            <w:r w:rsidR="006D001D" w:rsidRPr="00334B84">
              <w:rPr>
                <w:i/>
                <w:szCs w:val="20"/>
              </w:rPr>
              <w:t xml:space="preserve"> approved for drinking water.</w:t>
            </w:r>
          </w:p>
          <w:p w14:paraId="36BD7F20" w14:textId="77777777" w:rsidR="00822C6B" w:rsidRDefault="00822C6B" w:rsidP="00765C20">
            <w:pPr>
              <w:pStyle w:val="ListParagraph"/>
              <w:ind w:left="360"/>
              <w:rPr>
                <w:i/>
                <w:sz w:val="20"/>
                <w:szCs w:val="20"/>
              </w:rPr>
            </w:pPr>
          </w:p>
          <w:p w14:paraId="4FD557E2" w14:textId="01EDE441" w:rsidR="00822C6B" w:rsidRDefault="00822C6B" w:rsidP="00822C6B">
            <w:r>
              <w:t>a)</w:t>
            </w:r>
            <w:r w:rsidR="00046C93" w:rsidRPr="00046C93">
              <w:rPr>
                <w:i/>
              </w:rPr>
              <w:t xml:space="preserve"> Recommended</w:t>
            </w:r>
            <w:r w:rsidR="00046C93">
              <w:t xml:space="preserve">: </w:t>
            </w:r>
            <w:r w:rsidR="005A34BF">
              <w:t>Add disinfectant at proper dosage. Fill the system then t</w:t>
            </w:r>
            <w:r>
              <w:t>urn on faucets to get disinfected water throughout your entire distribution. Shut the water off and let sit 24 hours. Prevent anyone using this water during this time as it would contain high levels of disinfectant.</w:t>
            </w:r>
          </w:p>
          <w:p w14:paraId="469956B0" w14:textId="77777777" w:rsidR="00822C6B" w:rsidRDefault="00822C6B" w:rsidP="00822C6B"/>
          <w:p w14:paraId="077E4B9E" w14:textId="517D41BE" w:rsidR="00822C6B" w:rsidRPr="00822C6B" w:rsidRDefault="00822C6B" w:rsidP="004D2F52">
            <w:pPr>
              <w:rPr>
                <w:i/>
                <w:sz w:val="20"/>
                <w:szCs w:val="20"/>
              </w:rPr>
            </w:pPr>
            <w:r>
              <w:t xml:space="preserve">b) </w:t>
            </w:r>
            <w:r w:rsidR="00B0494B" w:rsidRPr="00334B84">
              <w:rPr>
                <w:b/>
                <w:i/>
              </w:rPr>
              <w:t>Required:</w:t>
            </w:r>
            <w:r w:rsidR="00B0494B">
              <w:t xml:space="preserve"> </w:t>
            </w:r>
            <w:r>
              <w:t xml:space="preserve">Flush the </w:t>
            </w:r>
            <w:r w:rsidR="009B72D6">
              <w:t xml:space="preserve">stagnant or </w:t>
            </w:r>
            <w:r>
              <w:t>disinfect</w:t>
            </w:r>
            <w:r w:rsidR="009B72D6">
              <w:t>ed water</w:t>
            </w:r>
            <w:r>
              <w:t xml:space="preserve"> out</w:t>
            </w:r>
            <w:r w:rsidR="009B72D6">
              <w:t xml:space="preserve"> of the system</w:t>
            </w:r>
            <w:r>
              <w:t xml:space="preserve">. </w:t>
            </w:r>
            <w:r w:rsidRPr="008A5281">
              <w:rPr>
                <w:i/>
                <w:sz w:val="20"/>
                <w:szCs w:val="20"/>
              </w:rPr>
              <w:t xml:space="preserve">Be sure to keep </w:t>
            </w:r>
            <w:r w:rsidR="004D2F52">
              <w:rPr>
                <w:i/>
                <w:sz w:val="20"/>
                <w:szCs w:val="20"/>
              </w:rPr>
              <w:t>chlorinated</w:t>
            </w:r>
            <w:r w:rsidRPr="008A5281">
              <w:rPr>
                <w:i/>
                <w:sz w:val="20"/>
                <w:szCs w:val="20"/>
              </w:rPr>
              <w:t xml:space="preserve"> water away from </w:t>
            </w:r>
            <w:r w:rsidR="007E0E1F">
              <w:rPr>
                <w:i/>
                <w:sz w:val="20"/>
                <w:szCs w:val="20"/>
              </w:rPr>
              <w:t>septic systems and</w:t>
            </w:r>
            <w:r w:rsidR="004D2F52">
              <w:rPr>
                <w:i/>
                <w:sz w:val="20"/>
                <w:szCs w:val="20"/>
              </w:rPr>
              <w:t xml:space="preserve"> </w:t>
            </w:r>
            <w:r w:rsidRPr="008A5281">
              <w:rPr>
                <w:i/>
                <w:sz w:val="20"/>
                <w:szCs w:val="20"/>
              </w:rPr>
              <w:t>surface water bo</w:t>
            </w:r>
            <w:r w:rsidR="009B72D6">
              <w:rPr>
                <w:i/>
                <w:sz w:val="20"/>
                <w:szCs w:val="20"/>
              </w:rPr>
              <w:t>dies</w:t>
            </w:r>
            <w:r w:rsidR="004D2F52">
              <w:rPr>
                <w:i/>
                <w:sz w:val="20"/>
                <w:szCs w:val="20"/>
              </w:rPr>
              <w:t xml:space="preserve"> such as lakes, streams and</w:t>
            </w:r>
            <w:r w:rsidR="009B72D6">
              <w:rPr>
                <w:i/>
                <w:sz w:val="20"/>
                <w:szCs w:val="20"/>
              </w:rPr>
              <w:t xml:space="preserve"> </w:t>
            </w:r>
            <w:r w:rsidR="004D2F52">
              <w:rPr>
                <w:i/>
                <w:sz w:val="20"/>
                <w:szCs w:val="20"/>
              </w:rPr>
              <w:t>ponds.</w:t>
            </w:r>
          </w:p>
        </w:tc>
        <w:tc>
          <w:tcPr>
            <w:tcW w:w="1673" w:type="dxa"/>
            <w:shd w:val="clear" w:color="auto" w:fill="D9D9D9" w:themeFill="background1" w:themeFillShade="D9"/>
          </w:tcPr>
          <w:p w14:paraId="1327A4BF" w14:textId="77777777" w:rsidR="005D22B0" w:rsidRDefault="005D22B0" w:rsidP="00322BED">
            <w:pPr>
              <w:pStyle w:val="ListParagraph"/>
              <w:ind w:left="0"/>
            </w:pPr>
          </w:p>
        </w:tc>
        <w:tc>
          <w:tcPr>
            <w:tcW w:w="2899" w:type="dxa"/>
            <w:shd w:val="clear" w:color="auto" w:fill="D9D9D9" w:themeFill="background1" w:themeFillShade="D9"/>
          </w:tcPr>
          <w:p w14:paraId="72E7FDA3" w14:textId="77777777" w:rsidR="00C40A6C" w:rsidRDefault="00C40A6C" w:rsidP="00322BED">
            <w:pPr>
              <w:pStyle w:val="ListParagraph"/>
              <w:ind w:left="0"/>
            </w:pPr>
          </w:p>
          <w:p w14:paraId="48FA56A4" w14:textId="77777777" w:rsidR="005D22B0" w:rsidRPr="00C40A6C" w:rsidRDefault="005D22B0" w:rsidP="00C40A6C"/>
        </w:tc>
      </w:tr>
      <w:tr w:rsidR="00322BED" w14:paraId="2BF92566" w14:textId="77777777" w:rsidTr="004D51A7">
        <w:trPr>
          <w:cantSplit/>
        </w:trPr>
        <w:tc>
          <w:tcPr>
            <w:tcW w:w="6223" w:type="dxa"/>
          </w:tcPr>
          <w:p w14:paraId="1814D7A7" w14:textId="58F7DBBE" w:rsidR="00FC5C87" w:rsidRDefault="00322BED" w:rsidP="004D51A7">
            <w:pPr>
              <w:pStyle w:val="ListParagraph"/>
              <w:numPr>
                <w:ilvl w:val="0"/>
                <w:numId w:val="1"/>
              </w:numPr>
              <w:spacing w:before="120"/>
            </w:pPr>
            <w:r w:rsidRPr="00334B84">
              <w:rPr>
                <w:b/>
              </w:rPr>
              <w:t xml:space="preserve">Flush </w:t>
            </w:r>
            <w:r w:rsidR="00F4287A" w:rsidRPr="00334B84">
              <w:rPr>
                <w:b/>
              </w:rPr>
              <w:t xml:space="preserve">out </w:t>
            </w:r>
            <w:r w:rsidRPr="00334B84">
              <w:rPr>
                <w:b/>
              </w:rPr>
              <w:t>your tanks</w:t>
            </w:r>
            <w:r w:rsidR="00A42534">
              <w:t xml:space="preserve"> (if applicable)</w:t>
            </w:r>
            <w:r w:rsidR="009B72D6">
              <w:t>. Ensure stagnant or disinfected water is removed and all valves are operational.</w:t>
            </w:r>
          </w:p>
        </w:tc>
        <w:tc>
          <w:tcPr>
            <w:tcW w:w="1673" w:type="dxa"/>
          </w:tcPr>
          <w:p w14:paraId="72A1E76C" w14:textId="77777777" w:rsidR="00322BED" w:rsidRDefault="00322BED" w:rsidP="00322BED">
            <w:pPr>
              <w:pStyle w:val="ListParagraph"/>
              <w:ind w:left="0"/>
            </w:pPr>
          </w:p>
        </w:tc>
        <w:tc>
          <w:tcPr>
            <w:tcW w:w="2899" w:type="dxa"/>
          </w:tcPr>
          <w:p w14:paraId="48381E8F" w14:textId="77777777" w:rsidR="00322BED" w:rsidRDefault="00322BED" w:rsidP="00322BED">
            <w:pPr>
              <w:pStyle w:val="ListParagraph"/>
              <w:ind w:left="0"/>
            </w:pPr>
          </w:p>
        </w:tc>
      </w:tr>
      <w:tr w:rsidR="00322BED" w14:paraId="42AC5D55" w14:textId="77777777" w:rsidTr="006E5395">
        <w:trPr>
          <w:cantSplit/>
        </w:trPr>
        <w:tc>
          <w:tcPr>
            <w:tcW w:w="6223" w:type="dxa"/>
            <w:shd w:val="clear" w:color="auto" w:fill="D9D9D9" w:themeFill="background1" w:themeFillShade="D9"/>
          </w:tcPr>
          <w:p w14:paraId="101C7E8B" w14:textId="77777777" w:rsidR="001E08AC" w:rsidRDefault="00322BED" w:rsidP="004D51A7">
            <w:pPr>
              <w:pStyle w:val="ListParagraph"/>
              <w:numPr>
                <w:ilvl w:val="0"/>
                <w:numId w:val="1"/>
              </w:numPr>
              <w:spacing w:before="120"/>
            </w:pPr>
            <w:r w:rsidRPr="00334B84">
              <w:rPr>
                <w:b/>
              </w:rPr>
              <w:t>Inspect your pipes</w:t>
            </w:r>
            <w:r>
              <w:t xml:space="preserve"> (distribution</w:t>
            </w:r>
            <w:r w:rsidR="00A619FC">
              <w:t xml:space="preserve"> system</w:t>
            </w:r>
            <w:r>
              <w:t xml:space="preserve">). </w:t>
            </w:r>
          </w:p>
          <w:p w14:paraId="302F4EB9" w14:textId="3B9596F3" w:rsidR="00322BED" w:rsidRDefault="00322BED" w:rsidP="001E08AC">
            <w:pPr>
              <w:pStyle w:val="ListParagraph"/>
              <w:numPr>
                <w:ilvl w:val="0"/>
                <w:numId w:val="5"/>
              </w:numPr>
            </w:pPr>
            <w:r>
              <w:t xml:space="preserve">Any leaks noted? </w:t>
            </w:r>
            <w:r w:rsidR="00262042">
              <w:t>Does the system hold pressure with all taps closed?</w:t>
            </w:r>
          </w:p>
          <w:p w14:paraId="107C45FE" w14:textId="77777777" w:rsidR="00FB17EA" w:rsidRPr="00B96C22" w:rsidRDefault="00FB17EA" w:rsidP="00FB17EA">
            <w:pPr>
              <w:pStyle w:val="ListParagraph"/>
              <w:rPr>
                <w:sz w:val="16"/>
                <w:szCs w:val="16"/>
              </w:rPr>
            </w:pPr>
          </w:p>
          <w:p w14:paraId="7010BD48" w14:textId="74CCBA52" w:rsidR="00FC5C87" w:rsidRPr="009B72D6" w:rsidRDefault="004B61A6" w:rsidP="008A5281">
            <w:pPr>
              <w:rPr>
                <w:sz w:val="20"/>
                <w:szCs w:val="20"/>
              </w:rPr>
            </w:pPr>
            <w:r w:rsidRPr="00CA592A">
              <w:t xml:space="preserve">Complete any repairs prior to opening. </w:t>
            </w:r>
            <w:r w:rsidR="006128AE" w:rsidRPr="00CA592A">
              <w:t>If more time for repairs is needed, be sure to contact our office first.</w:t>
            </w:r>
          </w:p>
        </w:tc>
        <w:tc>
          <w:tcPr>
            <w:tcW w:w="1673" w:type="dxa"/>
            <w:shd w:val="clear" w:color="auto" w:fill="D9D9D9" w:themeFill="background1" w:themeFillShade="D9"/>
          </w:tcPr>
          <w:p w14:paraId="4D3A6B7E" w14:textId="77777777" w:rsidR="00322BED" w:rsidRDefault="00322BED" w:rsidP="00322BED">
            <w:pPr>
              <w:pStyle w:val="ListParagraph"/>
              <w:ind w:left="0"/>
            </w:pPr>
          </w:p>
        </w:tc>
        <w:tc>
          <w:tcPr>
            <w:tcW w:w="2899" w:type="dxa"/>
            <w:shd w:val="clear" w:color="auto" w:fill="D9D9D9" w:themeFill="background1" w:themeFillShade="D9"/>
          </w:tcPr>
          <w:p w14:paraId="553A8FD2" w14:textId="77777777" w:rsidR="00322BED" w:rsidRDefault="00322BED" w:rsidP="00322BED">
            <w:pPr>
              <w:pStyle w:val="ListParagraph"/>
              <w:ind w:left="0"/>
            </w:pPr>
          </w:p>
        </w:tc>
      </w:tr>
      <w:tr w:rsidR="00334B84" w14:paraId="0858C1D4" w14:textId="77777777" w:rsidTr="004D51A7">
        <w:trPr>
          <w:cantSplit/>
        </w:trPr>
        <w:tc>
          <w:tcPr>
            <w:tcW w:w="6223" w:type="dxa"/>
          </w:tcPr>
          <w:p w14:paraId="11A4CFB4" w14:textId="10A7A92F" w:rsidR="00334B84" w:rsidRDefault="00334B84" w:rsidP="004D51A7">
            <w:pPr>
              <w:pStyle w:val="ListParagraph"/>
              <w:numPr>
                <w:ilvl w:val="0"/>
                <w:numId w:val="1"/>
              </w:numPr>
              <w:spacing w:before="120"/>
            </w:pPr>
            <w:r w:rsidRPr="004D51A7">
              <w:rPr>
                <w:b/>
              </w:rPr>
              <w:t>When</w:t>
            </w:r>
            <w:r>
              <w:t xml:space="preserve"> the above steps are completed, collect a bacteriological sample and mark it as “</w:t>
            </w:r>
            <w:r w:rsidRPr="00322BED">
              <w:rPr>
                <w:b/>
              </w:rPr>
              <w:t>special</w:t>
            </w:r>
            <w:r>
              <w:rPr>
                <w:b/>
              </w:rPr>
              <w:t xml:space="preserve">” (not routine or repeat), </w:t>
            </w:r>
            <w:r w:rsidRPr="00A61277">
              <w:t>and</w:t>
            </w:r>
            <w:r>
              <w:t xml:space="preserve"> send to the lab for analysis. Be sure EPA gets a copy of these results as well.</w:t>
            </w:r>
          </w:p>
          <w:p w14:paraId="38B1CB87" w14:textId="6303DD3B" w:rsidR="00334B84" w:rsidRDefault="00334B84" w:rsidP="00334B84">
            <w:pPr>
              <w:pStyle w:val="ListParagraph"/>
              <w:ind w:left="360"/>
              <w:rPr>
                <w:i/>
                <w:sz w:val="20"/>
                <w:szCs w:val="20"/>
              </w:rPr>
            </w:pPr>
            <w:r w:rsidRPr="008A5281">
              <w:rPr>
                <w:i/>
                <w:sz w:val="20"/>
                <w:szCs w:val="20"/>
              </w:rPr>
              <w:t xml:space="preserve">This </w:t>
            </w:r>
            <w:r>
              <w:rPr>
                <w:i/>
                <w:sz w:val="20"/>
                <w:szCs w:val="20"/>
              </w:rPr>
              <w:t xml:space="preserve">sample </w:t>
            </w:r>
            <w:r w:rsidRPr="008A5281">
              <w:rPr>
                <w:i/>
                <w:sz w:val="20"/>
                <w:szCs w:val="20"/>
              </w:rPr>
              <w:t>can serve as a double check to ensure your system is fully operational and ready for the season. Samples labeled as “</w:t>
            </w:r>
            <w:r w:rsidRPr="008A5281">
              <w:rPr>
                <w:b/>
                <w:i/>
                <w:sz w:val="20"/>
                <w:szCs w:val="20"/>
              </w:rPr>
              <w:t>special</w:t>
            </w:r>
            <w:r w:rsidRPr="008A5281">
              <w:rPr>
                <w:i/>
                <w:sz w:val="20"/>
                <w:szCs w:val="20"/>
              </w:rPr>
              <w:t>” do not count for compliance.</w:t>
            </w:r>
            <w:r>
              <w:rPr>
                <w:i/>
                <w:sz w:val="20"/>
                <w:szCs w:val="20"/>
              </w:rPr>
              <w:t xml:space="preserve"> Not collecting the “special” sample is considered not completing this form and may result in a violation.</w:t>
            </w:r>
          </w:p>
          <w:p w14:paraId="2FDE37B4" w14:textId="77777777" w:rsidR="00334B84" w:rsidRDefault="00334B84" w:rsidP="00334B84">
            <w:pPr>
              <w:pStyle w:val="ListParagraph"/>
              <w:ind w:left="360"/>
              <w:rPr>
                <w:i/>
                <w:sz w:val="20"/>
                <w:szCs w:val="20"/>
              </w:rPr>
            </w:pPr>
          </w:p>
          <w:p w14:paraId="69854AE3" w14:textId="6FA15ABE" w:rsidR="00334B84" w:rsidRPr="00B0494B" w:rsidRDefault="00334B84" w:rsidP="00334B84">
            <w:pPr>
              <w:pStyle w:val="ListParagraph"/>
              <w:ind w:left="360"/>
              <w:rPr>
                <w:b/>
              </w:rPr>
            </w:pPr>
            <w:r w:rsidRPr="00B0494B">
              <w:rPr>
                <w:b/>
                <w:i/>
                <w:sz w:val="20"/>
                <w:szCs w:val="20"/>
              </w:rPr>
              <w:t>This sample does not count as your “routine” sample for the month. If you serve water to the public the same month you do your seasonal start-up you must collect both a “special” sample and a “routine” sample to meet compliance.</w:t>
            </w:r>
          </w:p>
        </w:tc>
        <w:tc>
          <w:tcPr>
            <w:tcW w:w="1673" w:type="dxa"/>
          </w:tcPr>
          <w:p w14:paraId="3996CB78" w14:textId="77777777" w:rsidR="00334B84" w:rsidRDefault="00334B84" w:rsidP="00334B84">
            <w:pPr>
              <w:pStyle w:val="ListParagraph"/>
              <w:ind w:left="0"/>
            </w:pPr>
          </w:p>
        </w:tc>
        <w:tc>
          <w:tcPr>
            <w:tcW w:w="2899" w:type="dxa"/>
          </w:tcPr>
          <w:p w14:paraId="69088EBC" w14:textId="77777777" w:rsidR="00334B84" w:rsidRDefault="00334B84" w:rsidP="00334B84">
            <w:pPr>
              <w:pStyle w:val="ListParagraph"/>
              <w:ind w:left="0"/>
            </w:pPr>
          </w:p>
        </w:tc>
      </w:tr>
      <w:tr w:rsidR="00334B84" w14:paraId="437E4C81" w14:textId="77777777" w:rsidTr="006E5395">
        <w:trPr>
          <w:cantSplit/>
        </w:trPr>
        <w:tc>
          <w:tcPr>
            <w:tcW w:w="6223" w:type="dxa"/>
            <w:shd w:val="clear" w:color="auto" w:fill="D9D9D9" w:themeFill="background1" w:themeFillShade="D9"/>
          </w:tcPr>
          <w:p w14:paraId="6DC5AB58" w14:textId="02649BA8" w:rsidR="00334B84" w:rsidRPr="006A16EF" w:rsidRDefault="00334B84" w:rsidP="004D51A7">
            <w:pPr>
              <w:pStyle w:val="ListParagraph"/>
              <w:numPr>
                <w:ilvl w:val="0"/>
                <w:numId w:val="1"/>
              </w:numPr>
              <w:spacing w:before="120"/>
            </w:pPr>
            <w:r w:rsidRPr="004D51A7">
              <w:rPr>
                <w:b/>
              </w:rPr>
              <w:t>Was</w:t>
            </w:r>
            <w:r w:rsidRPr="006A16EF">
              <w:t xml:space="preserve"> your system </w:t>
            </w:r>
            <w:r>
              <w:t>required to complete a Level 1 or Level 2 Assessment last year? Did you complete all the required corrective actions before filling out the Seasonal Startup Checklist this year?</w:t>
            </w:r>
          </w:p>
        </w:tc>
        <w:tc>
          <w:tcPr>
            <w:tcW w:w="1673" w:type="dxa"/>
            <w:shd w:val="clear" w:color="auto" w:fill="D9D9D9" w:themeFill="background1" w:themeFillShade="D9"/>
          </w:tcPr>
          <w:p w14:paraId="534B456E" w14:textId="77777777" w:rsidR="00334B84" w:rsidRDefault="00334B84" w:rsidP="00334B84">
            <w:pPr>
              <w:pStyle w:val="ListParagraph"/>
              <w:ind w:left="0"/>
            </w:pPr>
          </w:p>
        </w:tc>
        <w:tc>
          <w:tcPr>
            <w:tcW w:w="2899" w:type="dxa"/>
            <w:shd w:val="clear" w:color="auto" w:fill="D9D9D9" w:themeFill="background1" w:themeFillShade="D9"/>
          </w:tcPr>
          <w:p w14:paraId="09B36D8C" w14:textId="77777777" w:rsidR="00334B84" w:rsidRDefault="00334B84" w:rsidP="00334B84">
            <w:pPr>
              <w:pStyle w:val="ListParagraph"/>
              <w:ind w:left="0"/>
            </w:pPr>
          </w:p>
        </w:tc>
      </w:tr>
    </w:tbl>
    <w:p w14:paraId="58410841" w14:textId="77777777" w:rsidR="00E6265C" w:rsidRDefault="00E6265C" w:rsidP="007362E2">
      <w:pPr>
        <w:spacing w:after="0" w:line="240" w:lineRule="auto"/>
      </w:pPr>
    </w:p>
    <w:p w14:paraId="51E67B08" w14:textId="3F4299DB" w:rsidR="00E6265C" w:rsidRDefault="00E6265C" w:rsidP="007362E2">
      <w:pPr>
        <w:spacing w:after="0" w:line="240" w:lineRule="auto"/>
      </w:pPr>
      <w:r>
        <w:t xml:space="preserve">If you need further instruction on </w:t>
      </w:r>
      <w:r w:rsidR="00570D78">
        <w:t xml:space="preserve">disinfection practices, </w:t>
      </w:r>
      <w:r w:rsidR="00E940D5">
        <w:t xml:space="preserve">you can </w:t>
      </w:r>
      <w:r w:rsidR="00570D78">
        <w:t xml:space="preserve">consult </w:t>
      </w:r>
      <w:r w:rsidR="00334B84">
        <w:t xml:space="preserve">the </w:t>
      </w:r>
      <w:r w:rsidR="00E940D5">
        <w:t xml:space="preserve">Wyoming Association of Rural Water Systems at </w:t>
      </w:r>
      <w:r w:rsidR="00963AA0">
        <w:t>307-436-8636</w:t>
      </w:r>
      <w:r w:rsidR="00E940D5">
        <w:t xml:space="preserve"> or </w:t>
      </w:r>
      <w:r w:rsidR="00CB3893">
        <w:rPr>
          <w:rFonts w:cstheme="minorHAnsi"/>
          <w:color w:val="000000"/>
          <w:shd w:val="clear" w:color="auto" w:fill="FFFFFF"/>
        </w:rPr>
        <w:t>Midwest Assistance Program, Inc. (MAP)</w:t>
      </w:r>
      <w:r w:rsidR="00CB3893">
        <w:rPr>
          <w:rFonts w:cstheme="minorHAnsi"/>
          <w:color w:val="000000"/>
          <w:shd w:val="clear" w:color="auto" w:fill="FFFFFF"/>
        </w:rPr>
        <w:t xml:space="preserve"> </w:t>
      </w:r>
      <w:r w:rsidR="00E940D5">
        <w:t>if in Indian country, consult</w:t>
      </w:r>
      <w:r>
        <w:t xml:space="preserve"> </w:t>
      </w:r>
      <w:r w:rsidR="00CB3893">
        <w:t>Megan Falk</w:t>
      </w:r>
      <w:r w:rsidR="00CA592A">
        <w:t xml:space="preserve"> (MT) at</w:t>
      </w:r>
      <w:hyperlink r:id="rId13" w:history="1">
        <w:r w:rsidR="00CB3893" w:rsidRPr="003C26EE">
          <w:rPr>
            <w:rStyle w:val="Hyperlink"/>
          </w:rPr>
          <w:t xml:space="preserve"> Falk.megan@epa.gov</w:t>
        </w:r>
      </w:hyperlink>
      <w:r w:rsidR="00CB3893">
        <w:rPr>
          <w:rStyle w:val="Hyperlink"/>
        </w:rPr>
        <w:t xml:space="preserve"> </w:t>
      </w:r>
      <w:r w:rsidR="00E940D5">
        <w:t xml:space="preserve">or </w:t>
      </w:r>
      <w:r w:rsidR="00CB3893">
        <w:t>Colby Brakke</w:t>
      </w:r>
      <w:r w:rsidR="00E940D5">
        <w:t xml:space="preserve"> </w:t>
      </w:r>
      <w:r w:rsidR="00954ADD">
        <w:t xml:space="preserve">(ND, SD) </w:t>
      </w:r>
      <w:r w:rsidR="00E940D5">
        <w:t xml:space="preserve">at </w:t>
      </w:r>
      <w:hyperlink r:id="rId14" w:history="1">
        <w:r w:rsidR="00CB3893" w:rsidRPr="003C26EE">
          <w:rPr>
            <w:rStyle w:val="Hyperlink"/>
          </w:rPr>
          <w:t>Brakke.colby@epa.gov</w:t>
        </w:r>
      </w:hyperlink>
      <w:r w:rsidR="00954ADD">
        <w:t xml:space="preserve"> or </w:t>
      </w:r>
      <w:r w:rsidR="00CB3893">
        <w:t>Motaz Zarooq</w:t>
      </w:r>
      <w:r w:rsidR="00954ADD">
        <w:t xml:space="preserve"> (CO, UT) at </w:t>
      </w:r>
      <w:hyperlink r:id="rId15" w:history="1">
        <w:r w:rsidR="00CB3893" w:rsidRPr="003C26EE">
          <w:rPr>
            <w:rStyle w:val="Hyperlink"/>
          </w:rPr>
          <w:t>Zarooq.motaz@epa.gov</w:t>
        </w:r>
      </w:hyperlink>
      <w:r w:rsidR="007E0E1F">
        <w:rPr>
          <w:u w:val="single"/>
        </w:rPr>
        <w:t>.</w:t>
      </w:r>
      <w:r>
        <w:t xml:space="preserve"> Any time you have a positive total col</w:t>
      </w:r>
      <w:r w:rsidR="00E940D5">
        <w:t>iform sample, be sure to refer to</w:t>
      </w:r>
      <w:r>
        <w:t xml:space="preserve">: </w:t>
      </w:r>
      <w:r w:rsidR="00CA592A" w:rsidRPr="00FB5CEC">
        <w:t>https://www.epa.gov/region8-waterops/addressing-total-coliform-positive-or-ecoli-positive-sample-results-epa-region-</w:t>
      </w:r>
      <w:r w:rsidR="00CA592A" w:rsidRPr="00FB5CEC">
        <w:lastRenderedPageBreak/>
        <w:t>8</w:t>
      </w:r>
      <w:r w:rsidR="00CA592A" w:rsidRPr="001547E6">
        <w:t xml:space="preserve"> </w:t>
      </w:r>
      <w:r>
        <w:t>for the required steps.</w:t>
      </w:r>
      <w:r w:rsidR="00AD456E">
        <w:t xml:space="preserve"> If you have any other questions please contact Jamie Harris, the RTCR Rule Manager at </w:t>
      </w:r>
      <w:hyperlink r:id="rId16" w:history="1">
        <w:r w:rsidR="00AD456E" w:rsidRPr="00F12A91">
          <w:rPr>
            <w:rStyle w:val="Hyperlink"/>
          </w:rPr>
          <w:t>Harris.Jamie@epa.gov</w:t>
        </w:r>
      </w:hyperlink>
      <w:r w:rsidR="00AD456E">
        <w:t xml:space="preserve"> or 303-312-6072.</w:t>
      </w:r>
    </w:p>
    <w:p w14:paraId="0D54CFA4" w14:textId="77777777" w:rsidR="00AD456E" w:rsidRDefault="00AD456E" w:rsidP="007362E2">
      <w:pPr>
        <w:spacing w:after="0" w:line="240" w:lineRule="auto"/>
      </w:pPr>
    </w:p>
    <w:p w14:paraId="2EC997DB" w14:textId="77777777" w:rsidR="007362E2" w:rsidRPr="00CA592A" w:rsidRDefault="00310793" w:rsidP="007362E2">
      <w:pPr>
        <w:spacing w:after="0" w:line="240" w:lineRule="auto"/>
        <w:rPr>
          <w:b/>
          <w:bCs/>
        </w:rPr>
      </w:pPr>
      <w:r w:rsidRPr="00CA592A">
        <w:rPr>
          <w:b/>
          <w:bCs/>
        </w:rPr>
        <w:t xml:space="preserve">Additional </w:t>
      </w:r>
      <w:r w:rsidR="0009367C" w:rsidRPr="00CA592A">
        <w:rPr>
          <w:b/>
          <w:bCs/>
        </w:rPr>
        <w:t>Comments:</w:t>
      </w:r>
    </w:p>
    <w:p w14:paraId="06D36E46" w14:textId="77777777" w:rsidR="006D001D" w:rsidRDefault="006D001D" w:rsidP="00A42534">
      <w:pPr>
        <w:tabs>
          <w:tab w:val="left" w:pos="-1368"/>
          <w:tab w:val="left" w:pos="-720"/>
          <w:tab w:val="left" w:pos="0"/>
          <w:tab w:val="left" w:pos="720"/>
          <w:tab w:val="left" w:pos="1440"/>
          <w:tab w:val="left" w:pos="2142"/>
          <w:tab w:val="left" w:pos="2880"/>
          <w:tab w:val="left" w:pos="3402"/>
          <w:tab w:val="left" w:pos="4320"/>
        </w:tabs>
      </w:pPr>
    </w:p>
    <w:p w14:paraId="352F8328" w14:textId="13C36CAB" w:rsidR="00822C6B" w:rsidRDefault="00822C6B" w:rsidP="00A42534">
      <w:pPr>
        <w:tabs>
          <w:tab w:val="left" w:pos="-1368"/>
          <w:tab w:val="left" w:pos="-720"/>
          <w:tab w:val="left" w:pos="0"/>
          <w:tab w:val="left" w:pos="720"/>
          <w:tab w:val="left" w:pos="1440"/>
          <w:tab w:val="left" w:pos="2142"/>
          <w:tab w:val="left" w:pos="2880"/>
          <w:tab w:val="left" w:pos="3402"/>
          <w:tab w:val="left" w:pos="4320"/>
        </w:tabs>
        <w:rPr>
          <w:b/>
          <w:bCs/>
          <w:sz w:val="28"/>
          <w:szCs w:val="28"/>
        </w:rPr>
      </w:pPr>
    </w:p>
    <w:p w14:paraId="4B2CAA6C" w14:textId="77777777" w:rsidR="00334B84" w:rsidRDefault="00334B84" w:rsidP="00A42534">
      <w:pPr>
        <w:tabs>
          <w:tab w:val="left" w:pos="-1368"/>
          <w:tab w:val="left" w:pos="-720"/>
          <w:tab w:val="left" w:pos="0"/>
          <w:tab w:val="left" w:pos="720"/>
          <w:tab w:val="left" w:pos="1440"/>
          <w:tab w:val="left" w:pos="2142"/>
          <w:tab w:val="left" w:pos="2880"/>
          <w:tab w:val="left" w:pos="3402"/>
          <w:tab w:val="left" w:pos="4320"/>
        </w:tabs>
        <w:rPr>
          <w:b/>
          <w:bCs/>
          <w:sz w:val="28"/>
          <w:szCs w:val="28"/>
        </w:rPr>
      </w:pPr>
    </w:p>
    <w:p w14:paraId="2163AA61" w14:textId="77777777" w:rsidR="00A42534" w:rsidRDefault="00A42534" w:rsidP="00A42534">
      <w:pPr>
        <w:tabs>
          <w:tab w:val="left" w:pos="-1368"/>
          <w:tab w:val="left" w:pos="-720"/>
          <w:tab w:val="left" w:pos="0"/>
          <w:tab w:val="left" w:pos="720"/>
          <w:tab w:val="left" w:pos="1440"/>
          <w:tab w:val="left" w:pos="2142"/>
          <w:tab w:val="left" w:pos="2880"/>
          <w:tab w:val="left" w:pos="3402"/>
          <w:tab w:val="left" w:pos="4320"/>
        </w:tabs>
        <w:rPr>
          <w:sz w:val="28"/>
          <w:szCs w:val="28"/>
        </w:rPr>
      </w:pPr>
      <w:r>
        <w:rPr>
          <w:b/>
          <w:bCs/>
          <w:sz w:val="28"/>
          <w:szCs w:val="28"/>
        </w:rPr>
        <w:t>Certification</w:t>
      </w:r>
      <w:r>
        <w:rPr>
          <w:sz w:val="28"/>
          <w:szCs w:val="28"/>
        </w:rPr>
        <w:t xml:space="preserve"> </w:t>
      </w:r>
      <w:r>
        <w:rPr>
          <w:b/>
          <w:bCs/>
          <w:sz w:val="28"/>
          <w:szCs w:val="28"/>
        </w:rPr>
        <w:t>of Completion:</w:t>
      </w:r>
    </w:p>
    <w:p w14:paraId="6E8E45FA" w14:textId="63071DAE" w:rsidR="005A34BF" w:rsidRDefault="00A42534" w:rsidP="00A42534">
      <w:pPr>
        <w:tabs>
          <w:tab w:val="left" w:pos="-1368"/>
          <w:tab w:val="left" w:pos="-720"/>
          <w:tab w:val="left" w:pos="0"/>
          <w:tab w:val="left" w:pos="720"/>
          <w:tab w:val="left" w:pos="1440"/>
          <w:tab w:val="left" w:pos="2142"/>
          <w:tab w:val="left" w:pos="2880"/>
          <w:tab w:val="left" w:pos="3402"/>
          <w:tab w:val="left" w:pos="4320"/>
        </w:tabs>
        <w:spacing w:after="120"/>
        <w:rPr>
          <w:b/>
          <w:bCs/>
        </w:rPr>
      </w:pPr>
      <w:r>
        <w:rPr>
          <w:b/>
          <w:bCs/>
        </w:rPr>
        <w:t xml:space="preserve">I </w:t>
      </w:r>
      <w:r w:rsidR="00822C6B">
        <w:rPr>
          <w:b/>
          <w:bCs/>
        </w:rPr>
        <w:t xml:space="preserve">hereby </w:t>
      </w:r>
      <w:r>
        <w:rPr>
          <w:b/>
          <w:bCs/>
        </w:rPr>
        <w:t xml:space="preserve">certify that </w:t>
      </w:r>
      <w:r w:rsidR="00267C68">
        <w:rPr>
          <w:b/>
          <w:bCs/>
        </w:rPr>
        <w:t xml:space="preserve">the information in this form is the truth and </w:t>
      </w:r>
      <w:r w:rsidR="00822C6B">
        <w:rPr>
          <w:b/>
          <w:bCs/>
        </w:rPr>
        <w:t>each start-up procedure listed above was completed before water was delivered to my customers.</w:t>
      </w:r>
    </w:p>
    <w:p w14:paraId="39C37939" w14:textId="588A576C" w:rsidR="005A34BF" w:rsidRDefault="005A34BF" w:rsidP="00FC5001">
      <w:pPr>
        <w:tabs>
          <w:tab w:val="left" w:pos="-1368"/>
          <w:tab w:val="left" w:pos="-720"/>
          <w:tab w:val="left" w:pos="0"/>
          <w:tab w:val="left" w:pos="720"/>
          <w:tab w:val="left" w:pos="1440"/>
          <w:tab w:val="left" w:pos="2142"/>
          <w:tab w:val="left" w:pos="2880"/>
          <w:tab w:val="left" w:pos="3402"/>
          <w:tab w:val="left" w:pos="4320"/>
        </w:tabs>
        <w:spacing w:after="240"/>
        <w:rPr>
          <w:b/>
          <w:bCs/>
        </w:rPr>
      </w:pPr>
      <w:r>
        <w:rPr>
          <w:b/>
          <w:bCs/>
        </w:rPr>
        <w:t>Name (Printed) ________________________________________</w:t>
      </w:r>
      <w:r w:rsidR="00FC5001">
        <w:rPr>
          <w:b/>
          <w:bCs/>
        </w:rPr>
        <w:t>_________</w:t>
      </w:r>
      <w:r>
        <w:rPr>
          <w:b/>
          <w:bCs/>
        </w:rPr>
        <w:t>___________________</w:t>
      </w:r>
    </w:p>
    <w:p w14:paraId="2096D8E8" w14:textId="45330ED9" w:rsidR="007E0E1F" w:rsidRDefault="00A42534" w:rsidP="00FC5001">
      <w:pPr>
        <w:tabs>
          <w:tab w:val="left" w:pos="-1368"/>
          <w:tab w:val="left" w:pos="-720"/>
          <w:tab w:val="left" w:pos="0"/>
          <w:tab w:val="left" w:pos="720"/>
          <w:tab w:val="left" w:pos="1440"/>
          <w:tab w:val="left" w:pos="2142"/>
          <w:tab w:val="left" w:pos="2880"/>
          <w:tab w:val="left" w:pos="3402"/>
          <w:tab w:val="left" w:pos="4320"/>
        </w:tabs>
        <w:spacing w:after="240"/>
        <w:rPr>
          <w:bCs/>
          <w:u w:val="single"/>
        </w:rPr>
      </w:pPr>
      <w:r>
        <w:rPr>
          <w:b/>
          <w:bCs/>
        </w:rPr>
        <w:t>Signature</w:t>
      </w:r>
      <w:r w:rsidR="00CA592A">
        <w:rPr>
          <w:b/>
          <w:bCs/>
        </w:rPr>
        <w:t xml:space="preserve"> </w:t>
      </w:r>
      <w:r w:rsidR="008E72F4">
        <w:rPr>
          <w:bCs/>
          <w:u w:val="single"/>
        </w:rPr>
        <w:t xml:space="preserve"> __________________________________</w:t>
      </w:r>
      <w:r w:rsidR="008E72F4">
        <w:rPr>
          <w:bCs/>
        </w:rPr>
        <w:tab/>
      </w:r>
      <w:r w:rsidR="007E0E1F">
        <w:rPr>
          <w:b/>
          <w:bCs/>
        </w:rPr>
        <w:t>Date</w:t>
      </w:r>
      <w:r w:rsidR="00CA592A">
        <w:rPr>
          <w:b/>
          <w:bCs/>
        </w:rPr>
        <w:t xml:space="preserve"> </w:t>
      </w:r>
      <w:r w:rsidRPr="0049134F">
        <w:rPr>
          <w:bCs/>
          <w:u w:val="single"/>
        </w:rPr>
        <w:t xml:space="preserve"> </w:t>
      </w:r>
      <w:r w:rsidR="003A6FF6">
        <w:rPr>
          <w:bCs/>
          <w:u w:val="single"/>
        </w:rPr>
        <w:t>_______________________________</w:t>
      </w:r>
    </w:p>
    <w:p w14:paraId="2AFC9FC7" w14:textId="52CD623D" w:rsidR="0049428F" w:rsidRDefault="007E0E1F" w:rsidP="00A42534">
      <w:pPr>
        <w:tabs>
          <w:tab w:val="left" w:pos="-1368"/>
          <w:tab w:val="left" w:pos="-720"/>
          <w:tab w:val="left" w:pos="0"/>
          <w:tab w:val="left" w:pos="720"/>
          <w:tab w:val="left" w:pos="1440"/>
          <w:tab w:val="left" w:pos="2142"/>
          <w:tab w:val="left" w:pos="2880"/>
          <w:tab w:val="left" w:pos="3402"/>
          <w:tab w:val="left" w:pos="4320"/>
        </w:tabs>
        <w:rPr>
          <w:bCs/>
          <w:u w:val="single"/>
        </w:rPr>
      </w:pPr>
      <w:r w:rsidRPr="007E0E1F">
        <w:rPr>
          <w:b/>
          <w:bCs/>
        </w:rPr>
        <w:t>Phone Number</w:t>
      </w:r>
      <w:r w:rsidR="00CA592A">
        <w:rPr>
          <w:b/>
          <w:bCs/>
        </w:rPr>
        <w:t xml:space="preserve"> </w:t>
      </w:r>
      <w:r>
        <w:rPr>
          <w:bCs/>
          <w:u w:val="single"/>
        </w:rPr>
        <w:t xml:space="preserve"> ____________________________</w:t>
      </w:r>
      <w:r w:rsidRPr="007E0E1F">
        <w:rPr>
          <w:bCs/>
        </w:rPr>
        <w:t>_</w:t>
      </w:r>
      <w:r w:rsidR="008E72F4">
        <w:rPr>
          <w:bCs/>
        </w:rPr>
        <w:tab/>
      </w:r>
      <w:r w:rsidRPr="007E0E1F">
        <w:rPr>
          <w:b/>
          <w:bCs/>
        </w:rPr>
        <w:t>Email</w:t>
      </w:r>
      <w:r w:rsidR="00CA592A">
        <w:rPr>
          <w:b/>
          <w:bCs/>
        </w:rPr>
        <w:t xml:space="preserve"> </w:t>
      </w:r>
      <w:r w:rsidRPr="008E72F4">
        <w:rPr>
          <w:bCs/>
          <w:u w:val="single"/>
        </w:rPr>
        <w:t xml:space="preserve"> </w:t>
      </w:r>
      <w:r>
        <w:rPr>
          <w:bCs/>
          <w:u w:val="single"/>
        </w:rPr>
        <w:t>______________________________</w:t>
      </w:r>
      <w:r w:rsidR="008542A9">
        <w:rPr>
          <w:bCs/>
          <w:u w:val="single"/>
        </w:rPr>
        <w:t>_</w:t>
      </w:r>
    </w:p>
    <w:p w14:paraId="4AE49CCF" w14:textId="77777777" w:rsidR="00B158AC" w:rsidRDefault="00B158AC">
      <w:r>
        <w:br w:type="page"/>
      </w:r>
    </w:p>
    <w:p w14:paraId="1507B9F2" w14:textId="17199137" w:rsidR="00644FE9" w:rsidRDefault="00B96C22" w:rsidP="00A42534">
      <w:pPr>
        <w:tabs>
          <w:tab w:val="left" w:pos="-1368"/>
          <w:tab w:val="left" w:pos="-720"/>
          <w:tab w:val="left" w:pos="0"/>
          <w:tab w:val="left" w:pos="720"/>
          <w:tab w:val="left" w:pos="1440"/>
          <w:tab w:val="left" w:pos="2142"/>
          <w:tab w:val="left" w:pos="2880"/>
          <w:tab w:val="left" w:pos="3402"/>
          <w:tab w:val="left" w:pos="4320"/>
        </w:tabs>
      </w:pPr>
      <w:r>
        <w:lastRenderedPageBreak/>
        <w:t>C</w:t>
      </w:r>
      <w:r w:rsidR="00644FE9">
        <w:t>omplete th</w:t>
      </w:r>
      <w:r w:rsidR="00267C68">
        <w:t>e following</w:t>
      </w:r>
      <w:r w:rsidR="00644FE9">
        <w:t xml:space="preserve"> table if:</w:t>
      </w:r>
    </w:p>
    <w:p w14:paraId="0109882C" w14:textId="1BDF883B" w:rsidR="00BD73FF" w:rsidRPr="00644FE9" w:rsidRDefault="00644FE9" w:rsidP="00644FE9">
      <w:pPr>
        <w:pStyle w:val="ListParagraph"/>
        <w:numPr>
          <w:ilvl w:val="0"/>
          <w:numId w:val="6"/>
        </w:numPr>
        <w:tabs>
          <w:tab w:val="left" w:pos="-1368"/>
          <w:tab w:val="left" w:pos="-720"/>
          <w:tab w:val="left" w:pos="0"/>
          <w:tab w:val="left" w:pos="720"/>
          <w:tab w:val="left" w:pos="1440"/>
          <w:tab w:val="left" w:pos="2142"/>
          <w:tab w:val="left" w:pos="2880"/>
          <w:tab w:val="left" w:pos="3402"/>
          <w:tab w:val="left" w:pos="4320"/>
        </w:tabs>
      </w:pPr>
      <w:r>
        <w:t>Y</w:t>
      </w:r>
      <w:r w:rsidR="00BD73FF">
        <w:t>ou</w:t>
      </w:r>
      <w:r>
        <w:t xml:space="preserve">r seasonal </w:t>
      </w:r>
      <w:r w:rsidR="00BD73FF">
        <w:t xml:space="preserve">system </w:t>
      </w:r>
      <w:r>
        <w:t xml:space="preserve">has </w:t>
      </w:r>
      <w:r w:rsidR="00BD73FF">
        <w:t>more than one source serving more than one distribution system</w:t>
      </w:r>
      <w:r>
        <w:t>.</w:t>
      </w:r>
    </w:p>
    <w:p w14:paraId="6F5988D4" w14:textId="6A1E7342" w:rsidR="00644FE9" w:rsidRDefault="00644FE9" w:rsidP="00644FE9">
      <w:pPr>
        <w:pStyle w:val="ListParagraph"/>
        <w:numPr>
          <w:ilvl w:val="0"/>
          <w:numId w:val="6"/>
        </w:numPr>
        <w:tabs>
          <w:tab w:val="left" w:pos="-1368"/>
          <w:tab w:val="left" w:pos="-720"/>
          <w:tab w:val="left" w:pos="0"/>
          <w:tab w:val="left" w:pos="720"/>
          <w:tab w:val="left" w:pos="1440"/>
          <w:tab w:val="left" w:pos="2142"/>
          <w:tab w:val="left" w:pos="2880"/>
          <w:tab w:val="left" w:pos="3402"/>
          <w:tab w:val="left" w:pos="4320"/>
        </w:tabs>
        <w:rPr>
          <w:bCs/>
        </w:rPr>
      </w:pPr>
      <w:r>
        <w:rPr>
          <w:bCs/>
        </w:rPr>
        <w:t>Your seasonal system distribution system</w:t>
      </w:r>
      <w:r w:rsidR="00267C68">
        <w:rPr>
          <w:bCs/>
        </w:rPr>
        <w:t xml:space="preserve">(s) open or close </w:t>
      </w:r>
      <w:r w:rsidR="00B96C22">
        <w:rPr>
          <w:bCs/>
        </w:rPr>
        <w:t xml:space="preserve">during </w:t>
      </w:r>
      <w:r w:rsidR="00267C68">
        <w:rPr>
          <w:bCs/>
        </w:rPr>
        <w:t xml:space="preserve">different </w:t>
      </w:r>
      <w:r w:rsidR="00B96C22">
        <w:rPr>
          <w:bCs/>
        </w:rPr>
        <w:t xml:space="preserve">months </w:t>
      </w:r>
      <w:r w:rsidR="00267C68">
        <w:rPr>
          <w:bCs/>
        </w:rPr>
        <w:t>(i.e. one opens in June and the another in July).</w:t>
      </w:r>
    </w:p>
    <w:p w14:paraId="1B56C1FA" w14:textId="52705EA6" w:rsidR="003160EF" w:rsidRDefault="003160EF" w:rsidP="00A8685D">
      <w:pPr>
        <w:tabs>
          <w:tab w:val="left" w:pos="-1368"/>
          <w:tab w:val="left" w:pos="-720"/>
          <w:tab w:val="left" w:pos="0"/>
          <w:tab w:val="left" w:pos="720"/>
          <w:tab w:val="left" w:pos="1440"/>
          <w:tab w:val="left" w:pos="2142"/>
          <w:tab w:val="left" w:pos="2880"/>
          <w:tab w:val="left" w:pos="3402"/>
          <w:tab w:val="left" w:pos="4320"/>
        </w:tabs>
        <w:rPr>
          <w:bCs/>
        </w:rPr>
      </w:pPr>
    </w:p>
    <w:tbl>
      <w:tblPr>
        <w:tblStyle w:val="TableGrid"/>
        <w:tblW w:w="0" w:type="auto"/>
        <w:tblLook w:val="04A0" w:firstRow="1" w:lastRow="0" w:firstColumn="1" w:lastColumn="0" w:noHBand="0" w:noVBand="1"/>
      </w:tblPr>
      <w:tblGrid>
        <w:gridCol w:w="1435"/>
        <w:gridCol w:w="1620"/>
        <w:gridCol w:w="2880"/>
        <w:gridCol w:w="1710"/>
        <w:gridCol w:w="1622"/>
        <w:gridCol w:w="1523"/>
      </w:tblGrid>
      <w:tr w:rsidR="00BD73FF" w14:paraId="7B841426" w14:textId="4FD45145" w:rsidTr="00B0494B">
        <w:tc>
          <w:tcPr>
            <w:tcW w:w="1435" w:type="dxa"/>
          </w:tcPr>
          <w:p w14:paraId="2DF2FB38" w14:textId="77777777"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sz w:val="24"/>
                <w:u w:val="single"/>
              </w:rPr>
            </w:pPr>
            <w:r w:rsidRPr="00BD73FF">
              <w:rPr>
                <w:b/>
                <w:bCs/>
                <w:sz w:val="24"/>
                <w:u w:val="single"/>
              </w:rPr>
              <w:t xml:space="preserve">Well Name </w:t>
            </w:r>
          </w:p>
          <w:p w14:paraId="7735D9FB" w14:textId="361064AC"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sidRPr="00BD73FF">
              <w:rPr>
                <w:b/>
                <w:bCs/>
                <w:sz w:val="20"/>
                <w:u w:val="single"/>
              </w:rPr>
              <w:t>(i.e., WL0x)</w:t>
            </w:r>
          </w:p>
        </w:tc>
        <w:tc>
          <w:tcPr>
            <w:tcW w:w="1620" w:type="dxa"/>
          </w:tcPr>
          <w:p w14:paraId="35B81B8E" w14:textId="4EACBAB2" w:rsid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sz w:val="24"/>
                <w:u w:val="single"/>
              </w:rPr>
            </w:pPr>
            <w:r w:rsidRPr="00BD73FF">
              <w:rPr>
                <w:b/>
                <w:bCs/>
                <w:sz w:val="24"/>
                <w:u w:val="single"/>
              </w:rPr>
              <w:t xml:space="preserve">Distribution System </w:t>
            </w:r>
            <w:r>
              <w:rPr>
                <w:b/>
                <w:bCs/>
                <w:sz w:val="24"/>
                <w:u w:val="single"/>
              </w:rPr>
              <w:t>Name</w:t>
            </w:r>
          </w:p>
          <w:p w14:paraId="67F87070" w14:textId="16758691"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sidRPr="00BD73FF">
              <w:rPr>
                <w:b/>
                <w:bCs/>
                <w:sz w:val="20"/>
                <w:u w:val="single"/>
              </w:rPr>
              <w:t>(i.e., DS0x)</w:t>
            </w:r>
          </w:p>
        </w:tc>
        <w:tc>
          <w:tcPr>
            <w:tcW w:w="2880" w:type="dxa"/>
          </w:tcPr>
          <w:p w14:paraId="61444023" w14:textId="77777777" w:rsidR="00644FE9"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sz w:val="24"/>
                <w:u w:val="single"/>
              </w:rPr>
            </w:pPr>
            <w:r w:rsidRPr="00BD73FF">
              <w:rPr>
                <w:b/>
                <w:bCs/>
                <w:sz w:val="24"/>
                <w:u w:val="single"/>
              </w:rPr>
              <w:t>Planned Startup Activity</w:t>
            </w:r>
            <w:r w:rsidR="00644FE9">
              <w:rPr>
                <w:b/>
                <w:bCs/>
                <w:sz w:val="24"/>
                <w:u w:val="single"/>
              </w:rPr>
              <w:t xml:space="preserve"> </w:t>
            </w:r>
          </w:p>
          <w:p w14:paraId="40FE5513" w14:textId="1294606F" w:rsidR="00BD73FF" w:rsidRPr="00BD73FF" w:rsidRDefault="00644FE9"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Pr>
                <w:b/>
                <w:bCs/>
                <w:sz w:val="20"/>
                <w:u w:val="single"/>
              </w:rPr>
              <w:t>(use additional space if necessary)</w:t>
            </w:r>
          </w:p>
        </w:tc>
        <w:tc>
          <w:tcPr>
            <w:tcW w:w="1710" w:type="dxa"/>
          </w:tcPr>
          <w:p w14:paraId="580EF451" w14:textId="77777777" w:rsid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sz w:val="24"/>
                <w:u w:val="single"/>
              </w:rPr>
            </w:pPr>
            <w:r w:rsidRPr="00BD73FF">
              <w:rPr>
                <w:b/>
                <w:bCs/>
                <w:sz w:val="24"/>
                <w:u w:val="single"/>
              </w:rPr>
              <w:t xml:space="preserve">Startup Date </w:t>
            </w:r>
          </w:p>
          <w:p w14:paraId="78129251" w14:textId="32649759"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sidRPr="00BD73FF">
              <w:rPr>
                <w:b/>
                <w:bCs/>
                <w:sz w:val="20"/>
                <w:u w:val="single"/>
              </w:rPr>
              <w:t>(if different than other sources)</w:t>
            </w:r>
          </w:p>
        </w:tc>
        <w:tc>
          <w:tcPr>
            <w:tcW w:w="1622" w:type="dxa"/>
          </w:tcPr>
          <w:p w14:paraId="3DA2A3DD" w14:textId="77777777" w:rsid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sz w:val="24"/>
                <w:u w:val="single"/>
              </w:rPr>
            </w:pPr>
            <w:r w:rsidRPr="00BD73FF">
              <w:rPr>
                <w:b/>
                <w:bCs/>
                <w:sz w:val="24"/>
                <w:u w:val="single"/>
              </w:rPr>
              <w:t xml:space="preserve">Shutdown Date </w:t>
            </w:r>
          </w:p>
          <w:p w14:paraId="5B2731B0" w14:textId="797CA3BE"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sidRPr="006D2534">
              <w:rPr>
                <w:b/>
                <w:bCs/>
                <w:sz w:val="20"/>
                <w:u w:val="single"/>
              </w:rPr>
              <w:t>(if different than other sources)</w:t>
            </w:r>
          </w:p>
        </w:tc>
        <w:tc>
          <w:tcPr>
            <w:tcW w:w="1523" w:type="dxa"/>
          </w:tcPr>
          <w:p w14:paraId="1F3EA686" w14:textId="53366018" w:rsidR="00BD73FF" w:rsidRPr="00BD73FF" w:rsidRDefault="00BD73FF" w:rsidP="00BD73FF">
            <w:pPr>
              <w:tabs>
                <w:tab w:val="left" w:pos="-1368"/>
                <w:tab w:val="left" w:pos="-720"/>
                <w:tab w:val="left" w:pos="0"/>
                <w:tab w:val="left" w:pos="720"/>
                <w:tab w:val="left" w:pos="1440"/>
                <w:tab w:val="left" w:pos="2142"/>
                <w:tab w:val="left" w:pos="2880"/>
                <w:tab w:val="left" w:pos="3402"/>
                <w:tab w:val="left" w:pos="4320"/>
              </w:tabs>
              <w:jc w:val="center"/>
              <w:rPr>
                <w:b/>
                <w:bCs/>
                <w:u w:val="single"/>
              </w:rPr>
            </w:pPr>
            <w:r w:rsidRPr="00BD73FF">
              <w:rPr>
                <w:b/>
                <w:bCs/>
                <w:sz w:val="24"/>
                <w:u w:val="single"/>
              </w:rPr>
              <w:t>Date Special Sample Collected</w:t>
            </w:r>
          </w:p>
        </w:tc>
      </w:tr>
      <w:tr w:rsidR="00BD73FF" w14:paraId="0EC6BA71" w14:textId="41873015" w:rsidTr="003160EF">
        <w:trPr>
          <w:trHeight w:val="720"/>
        </w:trPr>
        <w:tc>
          <w:tcPr>
            <w:tcW w:w="1435" w:type="dxa"/>
            <w:vAlign w:val="center"/>
          </w:tcPr>
          <w:p w14:paraId="1505F735" w14:textId="5840A302"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620" w:type="dxa"/>
            <w:vAlign w:val="center"/>
          </w:tcPr>
          <w:p w14:paraId="20E97A68" w14:textId="5876950B"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2880" w:type="dxa"/>
            <w:vAlign w:val="center"/>
          </w:tcPr>
          <w:p w14:paraId="3809AC91" w14:textId="661BED97"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710" w:type="dxa"/>
            <w:vAlign w:val="center"/>
          </w:tcPr>
          <w:p w14:paraId="662E06C6" w14:textId="67092D4E"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622" w:type="dxa"/>
            <w:vAlign w:val="center"/>
          </w:tcPr>
          <w:p w14:paraId="59F57BEC" w14:textId="0DC20367"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523" w:type="dxa"/>
            <w:vAlign w:val="center"/>
          </w:tcPr>
          <w:p w14:paraId="7A4C6174" w14:textId="7545B1C7" w:rsidR="00BD73FF" w:rsidRPr="003160EF" w:rsidRDefault="00BD73FF" w:rsidP="003160EF">
            <w:pPr>
              <w:tabs>
                <w:tab w:val="left" w:pos="-1368"/>
                <w:tab w:val="left" w:pos="-720"/>
                <w:tab w:val="left" w:pos="0"/>
                <w:tab w:val="left" w:pos="720"/>
                <w:tab w:val="left" w:pos="1440"/>
                <w:tab w:val="left" w:pos="2142"/>
                <w:tab w:val="left" w:pos="2880"/>
                <w:tab w:val="left" w:pos="3402"/>
                <w:tab w:val="left" w:pos="4320"/>
              </w:tabs>
              <w:rPr>
                <w:bCs/>
              </w:rPr>
            </w:pPr>
          </w:p>
        </w:tc>
      </w:tr>
      <w:tr w:rsidR="003160EF" w14:paraId="345804B6" w14:textId="5F439873" w:rsidTr="003160EF">
        <w:trPr>
          <w:trHeight w:val="720"/>
        </w:trPr>
        <w:tc>
          <w:tcPr>
            <w:tcW w:w="1435" w:type="dxa"/>
            <w:vAlign w:val="center"/>
          </w:tcPr>
          <w:p w14:paraId="78EB32BA" w14:textId="58CA7DEF"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620" w:type="dxa"/>
            <w:vAlign w:val="center"/>
          </w:tcPr>
          <w:p w14:paraId="7205F3D1" w14:textId="6257AE67"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2880" w:type="dxa"/>
            <w:vAlign w:val="center"/>
          </w:tcPr>
          <w:p w14:paraId="696788A4" w14:textId="03C61D1E"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710" w:type="dxa"/>
            <w:vAlign w:val="center"/>
          </w:tcPr>
          <w:p w14:paraId="43F1F530" w14:textId="051EA5AA"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622" w:type="dxa"/>
            <w:vAlign w:val="center"/>
          </w:tcPr>
          <w:p w14:paraId="47DBB5E0" w14:textId="02F4D1BB"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c>
          <w:tcPr>
            <w:tcW w:w="1523" w:type="dxa"/>
            <w:vAlign w:val="center"/>
          </w:tcPr>
          <w:p w14:paraId="3F3C509D" w14:textId="42BA5FAA" w:rsidR="003160EF" w:rsidRPr="003160EF" w:rsidRDefault="003160EF" w:rsidP="003160EF">
            <w:pPr>
              <w:tabs>
                <w:tab w:val="left" w:pos="-1368"/>
                <w:tab w:val="left" w:pos="-720"/>
                <w:tab w:val="left" w:pos="0"/>
                <w:tab w:val="left" w:pos="720"/>
                <w:tab w:val="left" w:pos="1440"/>
                <w:tab w:val="left" w:pos="2142"/>
                <w:tab w:val="left" w:pos="2880"/>
                <w:tab w:val="left" w:pos="3402"/>
                <w:tab w:val="left" w:pos="4320"/>
              </w:tabs>
              <w:rPr>
                <w:bCs/>
              </w:rPr>
            </w:pPr>
          </w:p>
        </w:tc>
      </w:tr>
      <w:tr w:rsidR="003160EF" w14:paraId="4ACFF10E" w14:textId="07ED72E7" w:rsidTr="00B0494B">
        <w:trPr>
          <w:trHeight w:val="720"/>
        </w:trPr>
        <w:tc>
          <w:tcPr>
            <w:tcW w:w="1435" w:type="dxa"/>
          </w:tcPr>
          <w:p w14:paraId="2FB97E87"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7A37D4A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4AE64C82"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0011ED7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083E3F71"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3B5DAF8E"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r w:rsidR="003160EF" w14:paraId="5BD73794" w14:textId="77777777" w:rsidTr="00B0494B">
        <w:trPr>
          <w:trHeight w:val="720"/>
        </w:trPr>
        <w:tc>
          <w:tcPr>
            <w:tcW w:w="1435" w:type="dxa"/>
          </w:tcPr>
          <w:p w14:paraId="3BD41935"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52D7CBC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3BB1CD70"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2F231F5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7176751E"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6877ED4B"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r w:rsidR="003160EF" w14:paraId="4274507E" w14:textId="77777777" w:rsidTr="00B0494B">
        <w:trPr>
          <w:trHeight w:val="720"/>
        </w:trPr>
        <w:tc>
          <w:tcPr>
            <w:tcW w:w="1435" w:type="dxa"/>
          </w:tcPr>
          <w:p w14:paraId="14E68314"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6A3F4877"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18CBF1E6"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630BB0E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528EC8DD"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4ABCA78B"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r w:rsidR="003160EF" w14:paraId="1E869B00" w14:textId="77777777" w:rsidTr="00B0494B">
        <w:trPr>
          <w:trHeight w:val="720"/>
        </w:trPr>
        <w:tc>
          <w:tcPr>
            <w:tcW w:w="1435" w:type="dxa"/>
          </w:tcPr>
          <w:p w14:paraId="588FFAC7"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26948421"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2A9DA5AE"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7CE9C6D2"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2F7D527D"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75D243F9"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r w:rsidR="003160EF" w14:paraId="4108DCE6" w14:textId="77777777" w:rsidTr="00B0494B">
        <w:trPr>
          <w:trHeight w:val="720"/>
        </w:trPr>
        <w:tc>
          <w:tcPr>
            <w:tcW w:w="1435" w:type="dxa"/>
          </w:tcPr>
          <w:p w14:paraId="7864E76F"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520F7BC5"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370C0484"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63160E86"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60380AF6"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610968DD"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r w:rsidR="003160EF" w14:paraId="4D25B95F" w14:textId="77777777" w:rsidTr="00B0494B">
        <w:trPr>
          <w:trHeight w:val="720"/>
        </w:trPr>
        <w:tc>
          <w:tcPr>
            <w:tcW w:w="1435" w:type="dxa"/>
          </w:tcPr>
          <w:p w14:paraId="39B31751"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0" w:type="dxa"/>
          </w:tcPr>
          <w:p w14:paraId="26924F20"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2880" w:type="dxa"/>
          </w:tcPr>
          <w:p w14:paraId="55F24A27"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710" w:type="dxa"/>
          </w:tcPr>
          <w:p w14:paraId="4B13979A"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622" w:type="dxa"/>
          </w:tcPr>
          <w:p w14:paraId="49ABDC31"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c>
          <w:tcPr>
            <w:tcW w:w="1523" w:type="dxa"/>
          </w:tcPr>
          <w:p w14:paraId="612B1732" w14:textId="77777777" w:rsidR="003160EF" w:rsidRDefault="003160EF" w:rsidP="003160EF">
            <w:pPr>
              <w:tabs>
                <w:tab w:val="left" w:pos="-1368"/>
                <w:tab w:val="left" w:pos="-720"/>
                <w:tab w:val="left" w:pos="0"/>
                <w:tab w:val="left" w:pos="720"/>
                <w:tab w:val="left" w:pos="1440"/>
                <w:tab w:val="left" w:pos="2142"/>
                <w:tab w:val="left" w:pos="2880"/>
                <w:tab w:val="left" w:pos="3402"/>
                <w:tab w:val="left" w:pos="4320"/>
              </w:tabs>
              <w:rPr>
                <w:bCs/>
                <w:u w:val="single"/>
              </w:rPr>
            </w:pPr>
          </w:p>
        </w:tc>
      </w:tr>
    </w:tbl>
    <w:p w14:paraId="0D195676" w14:textId="60597DEB" w:rsidR="003C2049" w:rsidRDefault="003C2049" w:rsidP="00A42534">
      <w:pPr>
        <w:tabs>
          <w:tab w:val="left" w:pos="-1368"/>
          <w:tab w:val="left" w:pos="-720"/>
          <w:tab w:val="left" w:pos="0"/>
          <w:tab w:val="left" w:pos="720"/>
          <w:tab w:val="left" w:pos="1440"/>
          <w:tab w:val="left" w:pos="2142"/>
          <w:tab w:val="left" w:pos="2880"/>
          <w:tab w:val="left" w:pos="3402"/>
          <w:tab w:val="left" w:pos="4320"/>
        </w:tabs>
        <w:rPr>
          <w:bCs/>
          <w:u w:val="single"/>
        </w:rPr>
      </w:pPr>
    </w:p>
    <w:p w14:paraId="4C2F4444" w14:textId="77777777" w:rsidR="00B96C22" w:rsidRDefault="00B96C22" w:rsidP="00B96C22">
      <w:pPr>
        <w:spacing w:after="0" w:line="240" w:lineRule="auto"/>
      </w:pPr>
      <w:r>
        <w:t>Additional Comments:</w:t>
      </w:r>
    </w:p>
    <w:p w14:paraId="298984FF" w14:textId="77777777" w:rsidR="00B96C22" w:rsidRPr="005A34BF" w:rsidRDefault="00B96C22" w:rsidP="00A42534">
      <w:pPr>
        <w:tabs>
          <w:tab w:val="left" w:pos="-1368"/>
          <w:tab w:val="left" w:pos="-720"/>
          <w:tab w:val="left" w:pos="0"/>
          <w:tab w:val="left" w:pos="720"/>
          <w:tab w:val="left" w:pos="1440"/>
          <w:tab w:val="left" w:pos="2142"/>
          <w:tab w:val="left" w:pos="2880"/>
          <w:tab w:val="left" w:pos="3402"/>
          <w:tab w:val="left" w:pos="4320"/>
        </w:tabs>
        <w:rPr>
          <w:bCs/>
          <w:u w:val="single"/>
        </w:rPr>
      </w:pPr>
    </w:p>
    <w:sectPr w:rsidR="00B96C22" w:rsidRPr="005A34BF" w:rsidSect="00B96C22">
      <w:footerReference w:type="default" r:id="rId17"/>
      <w:pgSz w:w="12240" w:h="15840"/>
      <w:pgMar w:top="576"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ED78" w14:textId="77777777" w:rsidR="00015ED9" w:rsidRDefault="00015ED9" w:rsidP="00E60B20">
      <w:pPr>
        <w:spacing w:after="0" w:line="240" w:lineRule="auto"/>
      </w:pPr>
      <w:r>
        <w:separator/>
      </w:r>
    </w:p>
  </w:endnote>
  <w:endnote w:type="continuationSeparator" w:id="0">
    <w:p w14:paraId="6A079308" w14:textId="77777777" w:rsidR="00015ED9" w:rsidRDefault="00015ED9" w:rsidP="00E6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552699"/>
      <w:docPartObj>
        <w:docPartGallery w:val="Page Numbers (Bottom of Page)"/>
        <w:docPartUnique/>
      </w:docPartObj>
    </w:sdtPr>
    <w:sdtEndPr>
      <w:rPr>
        <w:noProof/>
      </w:rPr>
    </w:sdtEndPr>
    <w:sdtContent>
      <w:p w14:paraId="65FE32C5" w14:textId="4A871D38" w:rsidR="001547E6" w:rsidRDefault="001547E6">
        <w:pPr>
          <w:pStyle w:val="Footer"/>
          <w:jc w:val="right"/>
        </w:pPr>
        <w:r>
          <w:fldChar w:fldCharType="begin"/>
        </w:r>
        <w:r>
          <w:instrText xml:space="preserve"> PAGE   \* MERGEFORMAT </w:instrText>
        </w:r>
        <w:r>
          <w:fldChar w:fldCharType="separate"/>
        </w:r>
        <w:r w:rsidR="0000171C">
          <w:rPr>
            <w:noProof/>
          </w:rPr>
          <w:t>1</w:t>
        </w:r>
        <w:r>
          <w:rPr>
            <w:noProof/>
          </w:rPr>
          <w:fldChar w:fldCharType="end"/>
        </w:r>
      </w:p>
    </w:sdtContent>
  </w:sdt>
  <w:p w14:paraId="6BE8BF6D" w14:textId="55E87125" w:rsidR="001547E6" w:rsidRDefault="001547E6">
    <w:pPr>
      <w:pStyle w:val="Footer"/>
    </w:pPr>
    <w:r>
      <w:t xml:space="preserve">Updated </w:t>
    </w:r>
    <w:r w:rsidR="00357B83">
      <w:t>0</w:t>
    </w:r>
    <w:r w:rsidR="00CB3893">
      <w:t>3</w:t>
    </w:r>
    <w:r>
      <w:t>/</w:t>
    </w:r>
    <w:r w:rsidR="00CB3893">
      <w:t>13</w:t>
    </w:r>
    <w:r>
      <w:t>/</w:t>
    </w:r>
    <w:r w:rsidR="0040444D">
      <w:t>20</w:t>
    </w:r>
    <w:r w:rsidR="00CC6CAE">
      <w:t>2</w:t>
    </w:r>
    <w:r w:rsidR="00CB389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AC6F" w14:textId="77777777" w:rsidR="00015ED9" w:rsidRDefault="00015ED9" w:rsidP="00E60B20">
      <w:pPr>
        <w:spacing w:after="0" w:line="240" w:lineRule="auto"/>
      </w:pPr>
      <w:r>
        <w:separator/>
      </w:r>
    </w:p>
  </w:footnote>
  <w:footnote w:type="continuationSeparator" w:id="0">
    <w:p w14:paraId="58A247B9" w14:textId="77777777" w:rsidR="00015ED9" w:rsidRDefault="00015ED9" w:rsidP="00E6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6D07"/>
    <w:multiLevelType w:val="hybridMultilevel"/>
    <w:tmpl w:val="0940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439E8"/>
    <w:multiLevelType w:val="hybridMultilevel"/>
    <w:tmpl w:val="744A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950EB"/>
    <w:multiLevelType w:val="hybridMultilevel"/>
    <w:tmpl w:val="F5D4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741FE"/>
    <w:multiLevelType w:val="hybridMultilevel"/>
    <w:tmpl w:val="D0B42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D10401"/>
    <w:multiLevelType w:val="hybridMultilevel"/>
    <w:tmpl w:val="346803C0"/>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163CF2"/>
    <w:multiLevelType w:val="hybridMultilevel"/>
    <w:tmpl w:val="AC88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979247">
    <w:abstractNumId w:val="4"/>
  </w:num>
  <w:num w:numId="2" w16cid:durableId="1777208662">
    <w:abstractNumId w:val="0"/>
  </w:num>
  <w:num w:numId="3" w16cid:durableId="1733850269">
    <w:abstractNumId w:val="2"/>
  </w:num>
  <w:num w:numId="4" w16cid:durableId="221253939">
    <w:abstractNumId w:val="1"/>
  </w:num>
  <w:num w:numId="5" w16cid:durableId="174268669">
    <w:abstractNumId w:val="5"/>
  </w:num>
  <w:num w:numId="6" w16cid:durableId="132685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E2"/>
    <w:rsid w:val="0000171C"/>
    <w:rsid w:val="00015ED9"/>
    <w:rsid w:val="00023F7E"/>
    <w:rsid w:val="00046C93"/>
    <w:rsid w:val="00070480"/>
    <w:rsid w:val="0009367C"/>
    <w:rsid w:val="000C2DDA"/>
    <w:rsid w:val="000D4DE0"/>
    <w:rsid w:val="000F1A0B"/>
    <w:rsid w:val="001547E6"/>
    <w:rsid w:val="0018495A"/>
    <w:rsid w:val="001E08AC"/>
    <w:rsid w:val="00221472"/>
    <w:rsid w:val="00245CE7"/>
    <w:rsid w:val="0024725B"/>
    <w:rsid w:val="00253011"/>
    <w:rsid w:val="0026100D"/>
    <w:rsid w:val="00262042"/>
    <w:rsid w:val="00267C68"/>
    <w:rsid w:val="002E0999"/>
    <w:rsid w:val="002F3E18"/>
    <w:rsid w:val="0030449A"/>
    <w:rsid w:val="00310793"/>
    <w:rsid w:val="003160EF"/>
    <w:rsid w:val="00322BED"/>
    <w:rsid w:val="00334B84"/>
    <w:rsid w:val="003369A3"/>
    <w:rsid w:val="00341355"/>
    <w:rsid w:val="00354370"/>
    <w:rsid w:val="00357B83"/>
    <w:rsid w:val="00361048"/>
    <w:rsid w:val="00372B18"/>
    <w:rsid w:val="003A6FF6"/>
    <w:rsid w:val="003B143A"/>
    <w:rsid w:val="003C2049"/>
    <w:rsid w:val="0040444D"/>
    <w:rsid w:val="00410F7B"/>
    <w:rsid w:val="00453106"/>
    <w:rsid w:val="00455546"/>
    <w:rsid w:val="00485637"/>
    <w:rsid w:val="0049428F"/>
    <w:rsid w:val="004A278B"/>
    <w:rsid w:val="004B61A6"/>
    <w:rsid w:val="004D2F52"/>
    <w:rsid w:val="004D51A7"/>
    <w:rsid w:val="004E345D"/>
    <w:rsid w:val="004F3453"/>
    <w:rsid w:val="004F6DFD"/>
    <w:rsid w:val="00522CB3"/>
    <w:rsid w:val="00570D78"/>
    <w:rsid w:val="005A34BF"/>
    <w:rsid w:val="005A525B"/>
    <w:rsid w:val="005D22B0"/>
    <w:rsid w:val="005F127D"/>
    <w:rsid w:val="006128AE"/>
    <w:rsid w:val="0062652E"/>
    <w:rsid w:val="00644FE9"/>
    <w:rsid w:val="00651FAE"/>
    <w:rsid w:val="00661CAF"/>
    <w:rsid w:val="00677479"/>
    <w:rsid w:val="00692E63"/>
    <w:rsid w:val="006A16EF"/>
    <w:rsid w:val="006D001D"/>
    <w:rsid w:val="006E0DFA"/>
    <w:rsid w:val="006E5395"/>
    <w:rsid w:val="006F193D"/>
    <w:rsid w:val="006F1D8A"/>
    <w:rsid w:val="007107F3"/>
    <w:rsid w:val="007362E2"/>
    <w:rsid w:val="00747DAE"/>
    <w:rsid w:val="00752770"/>
    <w:rsid w:val="007616AE"/>
    <w:rsid w:val="00765C20"/>
    <w:rsid w:val="0077763F"/>
    <w:rsid w:val="007C0C02"/>
    <w:rsid w:val="007C5F70"/>
    <w:rsid w:val="007E0E1F"/>
    <w:rsid w:val="00803FD7"/>
    <w:rsid w:val="00806545"/>
    <w:rsid w:val="00822C6B"/>
    <w:rsid w:val="008376BF"/>
    <w:rsid w:val="008445DA"/>
    <w:rsid w:val="0085190B"/>
    <w:rsid w:val="008542A9"/>
    <w:rsid w:val="00857F80"/>
    <w:rsid w:val="008609AB"/>
    <w:rsid w:val="00891B98"/>
    <w:rsid w:val="008A5281"/>
    <w:rsid w:val="008C0C98"/>
    <w:rsid w:val="008E72F4"/>
    <w:rsid w:val="00902B41"/>
    <w:rsid w:val="009117A3"/>
    <w:rsid w:val="00915617"/>
    <w:rsid w:val="00920EA5"/>
    <w:rsid w:val="0094720C"/>
    <w:rsid w:val="00954ADD"/>
    <w:rsid w:val="00963AA0"/>
    <w:rsid w:val="00967B7A"/>
    <w:rsid w:val="0097378B"/>
    <w:rsid w:val="009800E7"/>
    <w:rsid w:val="00982C44"/>
    <w:rsid w:val="009B11D5"/>
    <w:rsid w:val="009B72D6"/>
    <w:rsid w:val="009C1106"/>
    <w:rsid w:val="00A03014"/>
    <w:rsid w:val="00A04FC1"/>
    <w:rsid w:val="00A14787"/>
    <w:rsid w:val="00A41C42"/>
    <w:rsid w:val="00A42534"/>
    <w:rsid w:val="00A45C69"/>
    <w:rsid w:val="00A5516A"/>
    <w:rsid w:val="00A61277"/>
    <w:rsid w:val="00A619FC"/>
    <w:rsid w:val="00A66071"/>
    <w:rsid w:val="00A8685D"/>
    <w:rsid w:val="00AA05ED"/>
    <w:rsid w:val="00AB6E82"/>
    <w:rsid w:val="00AC10B1"/>
    <w:rsid w:val="00AD0211"/>
    <w:rsid w:val="00AD456E"/>
    <w:rsid w:val="00AE19E7"/>
    <w:rsid w:val="00AF374D"/>
    <w:rsid w:val="00B0494B"/>
    <w:rsid w:val="00B158AC"/>
    <w:rsid w:val="00B23122"/>
    <w:rsid w:val="00B46EBE"/>
    <w:rsid w:val="00B46FCD"/>
    <w:rsid w:val="00B94E3D"/>
    <w:rsid w:val="00B96C22"/>
    <w:rsid w:val="00BB6F03"/>
    <w:rsid w:val="00BC3CDC"/>
    <w:rsid w:val="00BD73FF"/>
    <w:rsid w:val="00C35B0F"/>
    <w:rsid w:val="00C40A6C"/>
    <w:rsid w:val="00C4152B"/>
    <w:rsid w:val="00C702ED"/>
    <w:rsid w:val="00C704FC"/>
    <w:rsid w:val="00C84120"/>
    <w:rsid w:val="00C85379"/>
    <w:rsid w:val="00CA592A"/>
    <w:rsid w:val="00CB3893"/>
    <w:rsid w:val="00CC6CAE"/>
    <w:rsid w:val="00CD3213"/>
    <w:rsid w:val="00CF0836"/>
    <w:rsid w:val="00D24A74"/>
    <w:rsid w:val="00D571BB"/>
    <w:rsid w:val="00D574ED"/>
    <w:rsid w:val="00D747E8"/>
    <w:rsid w:val="00D813C0"/>
    <w:rsid w:val="00D85D5E"/>
    <w:rsid w:val="00D90877"/>
    <w:rsid w:val="00DA39B2"/>
    <w:rsid w:val="00DA7E11"/>
    <w:rsid w:val="00DC66B5"/>
    <w:rsid w:val="00E148B7"/>
    <w:rsid w:val="00E57085"/>
    <w:rsid w:val="00E60B20"/>
    <w:rsid w:val="00E6265C"/>
    <w:rsid w:val="00E67C53"/>
    <w:rsid w:val="00E745EC"/>
    <w:rsid w:val="00E80EEE"/>
    <w:rsid w:val="00E940D5"/>
    <w:rsid w:val="00EB06E4"/>
    <w:rsid w:val="00EB3D79"/>
    <w:rsid w:val="00EE296A"/>
    <w:rsid w:val="00EF214D"/>
    <w:rsid w:val="00F23F8D"/>
    <w:rsid w:val="00F4287A"/>
    <w:rsid w:val="00F641A8"/>
    <w:rsid w:val="00F91451"/>
    <w:rsid w:val="00FA35D1"/>
    <w:rsid w:val="00FB17EA"/>
    <w:rsid w:val="00FB4FBD"/>
    <w:rsid w:val="00FC5001"/>
    <w:rsid w:val="00FC5C87"/>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B544D"/>
  <w15:docId w15:val="{288C793F-EF25-4CAB-8D6B-4DCE9B68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E2"/>
    <w:pPr>
      <w:ind w:left="720"/>
      <w:contextualSpacing/>
    </w:pPr>
  </w:style>
  <w:style w:type="table" w:styleId="TableGrid">
    <w:name w:val="Table Grid"/>
    <w:basedOn w:val="TableNormal"/>
    <w:uiPriority w:val="59"/>
    <w:rsid w:val="005D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20"/>
  </w:style>
  <w:style w:type="paragraph" w:styleId="Footer">
    <w:name w:val="footer"/>
    <w:basedOn w:val="Normal"/>
    <w:link w:val="FooterChar"/>
    <w:uiPriority w:val="99"/>
    <w:unhideWhenUsed/>
    <w:rsid w:val="00E6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20"/>
  </w:style>
  <w:style w:type="paragraph" w:styleId="BalloonText">
    <w:name w:val="Balloon Text"/>
    <w:basedOn w:val="Normal"/>
    <w:link w:val="BalloonTextChar"/>
    <w:uiPriority w:val="99"/>
    <w:semiHidden/>
    <w:unhideWhenUsed/>
    <w:rsid w:val="00E6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20"/>
    <w:rPr>
      <w:rFonts w:ascii="Tahoma" w:hAnsi="Tahoma" w:cs="Tahoma"/>
      <w:sz w:val="16"/>
      <w:szCs w:val="16"/>
    </w:rPr>
  </w:style>
  <w:style w:type="character" w:styleId="Hyperlink">
    <w:name w:val="Hyperlink"/>
    <w:basedOn w:val="DefaultParagraphFont"/>
    <w:uiPriority w:val="99"/>
    <w:unhideWhenUsed/>
    <w:rsid w:val="00C704FC"/>
    <w:rPr>
      <w:color w:val="0000FF" w:themeColor="hyperlink"/>
      <w:u w:val="single"/>
    </w:rPr>
  </w:style>
  <w:style w:type="character" w:styleId="CommentReference">
    <w:name w:val="annotation reference"/>
    <w:basedOn w:val="DefaultParagraphFont"/>
    <w:uiPriority w:val="99"/>
    <w:semiHidden/>
    <w:unhideWhenUsed/>
    <w:rsid w:val="001E08AC"/>
    <w:rPr>
      <w:sz w:val="16"/>
      <w:szCs w:val="16"/>
    </w:rPr>
  </w:style>
  <w:style w:type="paragraph" w:styleId="CommentText">
    <w:name w:val="annotation text"/>
    <w:basedOn w:val="Normal"/>
    <w:link w:val="CommentTextChar"/>
    <w:uiPriority w:val="99"/>
    <w:semiHidden/>
    <w:unhideWhenUsed/>
    <w:rsid w:val="001E08AC"/>
    <w:pPr>
      <w:spacing w:line="240" w:lineRule="auto"/>
    </w:pPr>
    <w:rPr>
      <w:sz w:val="20"/>
      <w:szCs w:val="20"/>
    </w:rPr>
  </w:style>
  <w:style w:type="character" w:customStyle="1" w:styleId="CommentTextChar">
    <w:name w:val="Comment Text Char"/>
    <w:basedOn w:val="DefaultParagraphFont"/>
    <w:link w:val="CommentText"/>
    <w:uiPriority w:val="99"/>
    <w:semiHidden/>
    <w:rsid w:val="001E08AC"/>
    <w:rPr>
      <w:sz w:val="20"/>
      <w:szCs w:val="20"/>
    </w:rPr>
  </w:style>
  <w:style w:type="paragraph" w:styleId="CommentSubject">
    <w:name w:val="annotation subject"/>
    <w:basedOn w:val="CommentText"/>
    <w:next w:val="CommentText"/>
    <w:link w:val="CommentSubjectChar"/>
    <w:uiPriority w:val="99"/>
    <w:semiHidden/>
    <w:unhideWhenUsed/>
    <w:rsid w:val="001E08AC"/>
    <w:rPr>
      <w:b/>
      <w:bCs/>
    </w:rPr>
  </w:style>
  <w:style w:type="character" w:customStyle="1" w:styleId="CommentSubjectChar">
    <w:name w:val="Comment Subject Char"/>
    <w:basedOn w:val="CommentTextChar"/>
    <w:link w:val="CommentSubject"/>
    <w:uiPriority w:val="99"/>
    <w:semiHidden/>
    <w:rsid w:val="001E08AC"/>
    <w:rPr>
      <w:b/>
      <w:bCs/>
      <w:sz w:val="20"/>
      <w:szCs w:val="20"/>
    </w:rPr>
  </w:style>
  <w:style w:type="character" w:styleId="FollowedHyperlink">
    <w:name w:val="FollowedHyperlink"/>
    <w:basedOn w:val="DefaultParagraphFont"/>
    <w:uiPriority w:val="99"/>
    <w:semiHidden/>
    <w:unhideWhenUsed/>
    <w:rsid w:val="001547E6"/>
    <w:rPr>
      <w:color w:val="800080" w:themeColor="followedHyperlink"/>
      <w:u w:val="single"/>
    </w:rPr>
  </w:style>
  <w:style w:type="character" w:styleId="UnresolvedMention">
    <w:name w:val="Unresolved Mention"/>
    <w:basedOn w:val="DefaultParagraphFont"/>
    <w:uiPriority w:val="99"/>
    <w:semiHidden/>
    <w:unhideWhenUsed/>
    <w:rsid w:val="00CB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Falk.megan@ep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8DWU@ep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arris.Jamie@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arooq.motaz@epa.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akke.colby@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c37a5af0-9fb6-4b9c-9dd8-e693852017f7"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2019-08-23T17:33:04+00:00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c37a5af0-9fb6-4b9c-9dd8-e693852017f7">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33766F0142794E89B8EBCDB5CAA1FA" ma:contentTypeVersion="35" ma:contentTypeDescription="Create a new document." ma:contentTypeScope="" ma:versionID="cf510b45bbc3dd818bad28d3c7b9e55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dfe823b-ce73-4aba-a913-4df97f05c4be" xmlns:ns7="c37a5af0-9fb6-4b9c-9dd8-e693852017f7" targetNamespace="http://schemas.microsoft.com/office/2006/metadata/properties" ma:root="true" ma:fieldsID="16fd5d52094b583c88cf1ceabb9eb32a" ns1:_="" ns3:_="" ns4:_="" ns5:_="" ns6:_="" ns7:_="">
    <xsd:import namespace="http://schemas.microsoft.com/sharepoint/v3"/>
    <xsd:import namespace="4ffa91fb-a0ff-4ac5-b2db-65c790d184a4"/>
    <xsd:import namespace="http://schemas.microsoft.com/sharepoint.v3"/>
    <xsd:import namespace="http://schemas.microsoft.com/sharepoint/v3/fields"/>
    <xsd:import namespace="1dfe823b-ce73-4aba-a913-4df97f05c4be"/>
    <xsd:import namespace="c37a5af0-9fb6-4b9c-9dd8-e693852017f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OCR" minOccurs="0"/>
                <xsd:element ref="ns7:SharedWithUsers" minOccurs="0"/>
                <xsd:element ref="ns7:SharedWithDetails" minOccurs="0"/>
                <xsd:element ref="ns7:SharingHintHash" minOccurs="0"/>
                <xsd:element ref="ns6:MediaServiceLocation" minOccurs="0"/>
                <xsd:element ref="ns7:Records_x0020_Status" minOccurs="0"/>
                <xsd:element ref="ns7:Records_x0020_Date"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8568fff-ab50-46b8-ac2b-a570b21c9926}" ma:internalName="TaxCatchAllLabel" ma:readOnly="true" ma:showField="CatchAllDataLabel" ma:web="c37a5af0-9fb6-4b9c-9dd8-e693852017f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8568fff-ab50-46b8-ac2b-a570b21c9926}" ma:internalName="TaxCatchAll" ma:showField="CatchAllData" ma:web="c37a5af0-9fb6-4b9c-9dd8-e69385201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e823b-ce73-4aba-a913-4df97f05c4b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a5af0-9fb6-4b9c-9dd8-e693852017f7"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7089C-B1DB-4D43-A3FA-1484B1626CE0}">
  <ds:schemaRefs>
    <ds:schemaRef ds:uri="http://schemas.openxmlformats.org/officeDocument/2006/bibliography"/>
  </ds:schemaRefs>
</ds:datastoreItem>
</file>

<file path=customXml/itemProps2.xml><?xml version="1.0" encoding="utf-8"?>
<ds:datastoreItem xmlns:ds="http://schemas.openxmlformats.org/officeDocument/2006/customXml" ds:itemID="{249C612A-A4C2-4029-B887-F988241C4388}">
  <ds:schemaRefs>
    <ds:schemaRef ds:uri="Microsoft.SharePoint.Taxonomy.ContentTypeSync"/>
  </ds:schemaRefs>
</ds:datastoreItem>
</file>

<file path=customXml/itemProps3.xml><?xml version="1.0" encoding="utf-8"?>
<ds:datastoreItem xmlns:ds="http://schemas.openxmlformats.org/officeDocument/2006/customXml" ds:itemID="{C6707AB5-FBAC-4362-8D05-07B5D0888801}">
  <ds:schemaRefs>
    <ds:schemaRef ds:uri="http://schemas.microsoft.com/sharepoint/v3/contenttype/forms"/>
  </ds:schemaRefs>
</ds:datastoreItem>
</file>

<file path=customXml/itemProps4.xml><?xml version="1.0" encoding="utf-8"?>
<ds:datastoreItem xmlns:ds="http://schemas.openxmlformats.org/officeDocument/2006/customXml" ds:itemID="{AB0F2A8C-2A7E-45B1-A545-8A4BF6BD688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c37a5af0-9fb6-4b9c-9dd8-e693852017f7"/>
    <ds:schemaRef ds:uri="http://schemas.microsoft.com/sharepoint.v3"/>
  </ds:schemaRefs>
</ds:datastoreItem>
</file>

<file path=customXml/itemProps5.xml><?xml version="1.0" encoding="utf-8"?>
<ds:datastoreItem xmlns:ds="http://schemas.openxmlformats.org/officeDocument/2006/customXml" ds:itemID="{E6026402-CFDF-4143-8CA5-A2B276353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dfe823b-ce73-4aba-a913-4df97f05c4be"/>
    <ds:schemaRef ds:uri="c37a5af0-9fb6-4b9c-9dd8-e6938520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Bbocksta</dc:creator>
  <cp:lastModifiedBy>Harris, Jamie S. (she/her/hers)</cp:lastModifiedBy>
  <cp:revision>3</cp:revision>
  <cp:lastPrinted>2024-03-14T14:51:00Z</cp:lastPrinted>
  <dcterms:created xsi:type="dcterms:W3CDTF">2024-03-14T14:50:00Z</dcterms:created>
  <dcterms:modified xsi:type="dcterms:W3CDTF">2024-03-14T15:56:00Z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0x0101007333766F0142794E89B8EBCDB5CAA1FA</vt:lpwstr>
  </property>
</Properties>
</file>