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AC2" w:rsidRDefault="0002664C" w:rsidP="00A76AC2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 xml:space="preserve">QAPP </w:t>
      </w:r>
      <w:r w:rsidR="00A76AC2">
        <w:rPr>
          <w:b/>
        </w:rPr>
        <w:t>Worksheet #34</w:t>
      </w:r>
      <w:r w:rsidR="00D60F84">
        <w:rPr>
          <w:b/>
        </w:rPr>
        <w:t xml:space="preserve">: </w:t>
      </w:r>
      <w:r w:rsidR="00A76AC2">
        <w:rPr>
          <w:b/>
        </w:rPr>
        <w:t xml:space="preserve">Data </w:t>
      </w:r>
      <w:r w:rsidR="004A36E4">
        <w:rPr>
          <w:b/>
        </w:rPr>
        <w:t>V</w:t>
      </w:r>
      <w:r w:rsidR="00A76AC2">
        <w:rPr>
          <w:b/>
        </w:rPr>
        <w:t xml:space="preserve">erification and </w:t>
      </w:r>
      <w:r w:rsidR="004A36E4">
        <w:rPr>
          <w:b/>
        </w:rPr>
        <w:t>V</w:t>
      </w:r>
      <w:r w:rsidR="00A76AC2">
        <w:rPr>
          <w:b/>
        </w:rPr>
        <w:t xml:space="preserve">alidation </w:t>
      </w:r>
      <w:r w:rsidR="004A36E4">
        <w:rPr>
          <w:b/>
        </w:rPr>
        <w:t>I</w:t>
      </w:r>
      <w:r w:rsidR="00A76AC2">
        <w:rPr>
          <w:b/>
        </w:rPr>
        <w:t>nputs</w:t>
      </w:r>
    </w:p>
    <w:p w:rsidR="00D64504" w:rsidRDefault="004A36E4" w:rsidP="00A76AC2">
      <w:pPr>
        <w:spacing w:after="0" w:line="240" w:lineRule="auto"/>
        <w:jc w:val="center"/>
        <w:rPr>
          <w:b/>
        </w:rPr>
      </w:pPr>
      <w:r>
        <w:rPr>
          <w:b/>
        </w:rPr>
        <w:t>(</w:t>
      </w:r>
      <w:r w:rsidR="00D64504">
        <w:rPr>
          <w:b/>
        </w:rPr>
        <w:t xml:space="preserve">UFP-QAPP </w:t>
      </w:r>
      <w:r w:rsidR="0002664C">
        <w:rPr>
          <w:b/>
        </w:rPr>
        <w:t xml:space="preserve">Manual </w:t>
      </w:r>
      <w:r w:rsidR="00D64504">
        <w:rPr>
          <w:b/>
        </w:rPr>
        <w:t xml:space="preserve">Section </w:t>
      </w:r>
      <w:r>
        <w:rPr>
          <w:b/>
        </w:rPr>
        <w:t>5.2.1 and Table 9)</w:t>
      </w:r>
    </w:p>
    <w:p w:rsidR="0002664C" w:rsidRDefault="0002664C" w:rsidP="0002664C">
      <w:pPr>
        <w:spacing w:after="0"/>
        <w:jc w:val="center"/>
      </w:pPr>
      <w:r>
        <w:rPr>
          <w:b/>
        </w:rPr>
        <w:t>(EPA 2106-G-05 Section 2.5.1)</w:t>
      </w:r>
    </w:p>
    <w:p w:rsidR="00BF08A4" w:rsidRDefault="00BF08A4" w:rsidP="00D60F84">
      <w:pPr>
        <w:spacing w:after="0" w:line="240" w:lineRule="auto"/>
        <w:rPr>
          <w:b/>
        </w:rPr>
      </w:pPr>
    </w:p>
    <w:p w:rsidR="00BF08A4" w:rsidRDefault="00BF08A4" w:rsidP="004240EB">
      <w:pPr>
        <w:spacing w:after="0" w:line="240" w:lineRule="auto"/>
        <w:rPr>
          <w:b/>
        </w:rPr>
      </w:pPr>
      <w:r>
        <w:rPr>
          <w:color w:val="00B050"/>
        </w:rPr>
        <w:t xml:space="preserve">This worksheet is used to list the </w:t>
      </w:r>
      <w:r w:rsidR="00F47D73">
        <w:rPr>
          <w:color w:val="00B050"/>
        </w:rPr>
        <w:t>inputs that will be used during data</w:t>
      </w:r>
      <w:r>
        <w:rPr>
          <w:color w:val="00B050"/>
        </w:rPr>
        <w:t xml:space="preserve"> verification and validation. </w:t>
      </w:r>
      <w:r w:rsidR="00F47D73">
        <w:rPr>
          <w:color w:val="00B050"/>
        </w:rPr>
        <w:t>Inputs include planning documents, field re</w:t>
      </w:r>
      <w:r w:rsidR="00D60F84">
        <w:rPr>
          <w:color w:val="00B050"/>
        </w:rPr>
        <w:t xml:space="preserve">cords, and laboratory records. </w:t>
      </w:r>
      <w:r w:rsidR="004240EB">
        <w:rPr>
          <w:color w:val="00B050"/>
        </w:rPr>
        <w:t>Data v</w:t>
      </w:r>
      <w:r>
        <w:rPr>
          <w:color w:val="00B050"/>
        </w:rPr>
        <w:t>erification is a check tha</w:t>
      </w:r>
      <w:r w:rsidR="004240EB">
        <w:rPr>
          <w:color w:val="00B050"/>
        </w:rPr>
        <w:t>t all</w:t>
      </w:r>
      <w:r>
        <w:rPr>
          <w:color w:val="00B050"/>
        </w:rPr>
        <w:t xml:space="preserve"> </w:t>
      </w:r>
      <w:r w:rsidR="004240EB">
        <w:rPr>
          <w:color w:val="00B050"/>
        </w:rPr>
        <w:t xml:space="preserve">specified </w:t>
      </w:r>
      <w:r>
        <w:rPr>
          <w:color w:val="00B050"/>
        </w:rPr>
        <w:t>activities involved in collecting and analyzing samples have been completed and documented</w:t>
      </w:r>
      <w:r w:rsidR="004240EB">
        <w:rPr>
          <w:color w:val="00B050"/>
        </w:rPr>
        <w:t xml:space="preserve"> and that the necessary records </w:t>
      </w:r>
      <w:r w:rsidR="00F47D73">
        <w:rPr>
          <w:color w:val="00B050"/>
        </w:rPr>
        <w:t xml:space="preserve">(objective evidence) </w:t>
      </w:r>
      <w:r w:rsidR="004240EB">
        <w:rPr>
          <w:color w:val="00B050"/>
        </w:rPr>
        <w:t>are available to proceed to data validation</w:t>
      </w:r>
      <w:r>
        <w:rPr>
          <w:color w:val="00B050"/>
        </w:rPr>
        <w:t>.</w:t>
      </w:r>
      <w:r w:rsidR="00D60F84">
        <w:rPr>
          <w:color w:val="00B050"/>
        </w:rPr>
        <w:t xml:space="preserve"> </w:t>
      </w:r>
      <w:r w:rsidR="004240EB">
        <w:rPr>
          <w:color w:val="00B050"/>
        </w:rPr>
        <w:t>Data validation is the evaluation of conformance to stated requirements, including those in the contract, method</w:t>
      </w:r>
      <w:r w:rsidR="00F47D73">
        <w:rPr>
          <w:color w:val="00B050"/>
        </w:rPr>
        <w:t>s</w:t>
      </w:r>
      <w:r w:rsidR="004240EB">
        <w:rPr>
          <w:color w:val="00B050"/>
        </w:rPr>
        <w:t>, SOP</w:t>
      </w:r>
      <w:r w:rsidR="005F2559">
        <w:rPr>
          <w:color w:val="00B050"/>
        </w:rPr>
        <w:t>s</w:t>
      </w:r>
      <w:r w:rsidR="00D60F84">
        <w:rPr>
          <w:color w:val="00B050"/>
        </w:rPr>
        <w:t xml:space="preserve"> and the QAPP. </w:t>
      </w:r>
      <w:r w:rsidR="004240EB">
        <w:rPr>
          <w:color w:val="00B050"/>
        </w:rPr>
        <w:t xml:space="preserve">Examples of </w:t>
      </w:r>
      <w:r w:rsidR="00902B76">
        <w:rPr>
          <w:color w:val="00B050"/>
        </w:rPr>
        <w:t xml:space="preserve">records </w:t>
      </w:r>
      <w:r w:rsidR="004240EB">
        <w:rPr>
          <w:color w:val="00B050"/>
        </w:rPr>
        <w:t>subject to verification and validation are listed below.</w:t>
      </w:r>
      <w:r w:rsidR="00D60F84">
        <w:rPr>
          <w:color w:val="00B050"/>
        </w:rPr>
        <w:t xml:space="preserve"> </w:t>
      </w:r>
      <w:r w:rsidR="00902B76">
        <w:rPr>
          <w:color w:val="00B050"/>
        </w:rPr>
        <w:t>The actual inputs required should be based on the graded approach, as defined during project planning.</w:t>
      </w:r>
    </w:p>
    <w:p w:rsidR="00BF08A4" w:rsidRDefault="00BF08A4" w:rsidP="00D60F84">
      <w:pPr>
        <w:spacing w:after="0" w:line="240" w:lineRule="auto"/>
        <w:rPr>
          <w:b/>
        </w:rPr>
      </w:pPr>
    </w:p>
    <w:p w:rsidR="00A76AC2" w:rsidRDefault="00A76AC2" w:rsidP="00D60F84">
      <w:pPr>
        <w:spacing w:after="0" w:line="240" w:lineRule="auto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Data Verification and Validation Inputs"/>
        <w:tblDescription w:val="This table is used to list the inputs that will be used during data verification and validation."/>
      </w:tblPr>
      <w:tblGrid>
        <w:gridCol w:w="648"/>
        <w:gridCol w:w="5040"/>
        <w:gridCol w:w="1980"/>
        <w:gridCol w:w="1908"/>
      </w:tblGrid>
      <w:tr w:rsidR="00A76AC2" w:rsidTr="00526825">
        <w:trPr>
          <w:tblHeader/>
        </w:trPr>
        <w:tc>
          <w:tcPr>
            <w:tcW w:w="648" w:type="dxa"/>
            <w:vAlign w:val="center"/>
          </w:tcPr>
          <w:p w:rsidR="00A76AC2" w:rsidRDefault="00A76AC2" w:rsidP="004A36E4">
            <w:pPr>
              <w:jc w:val="center"/>
              <w:rPr>
                <w:b/>
              </w:rPr>
            </w:pPr>
            <w:r>
              <w:rPr>
                <w:b/>
              </w:rPr>
              <w:t>Item</w:t>
            </w:r>
          </w:p>
        </w:tc>
        <w:tc>
          <w:tcPr>
            <w:tcW w:w="5040" w:type="dxa"/>
            <w:vAlign w:val="center"/>
          </w:tcPr>
          <w:p w:rsidR="00A76AC2" w:rsidRDefault="00A76AC2" w:rsidP="004A36E4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980" w:type="dxa"/>
            <w:vAlign w:val="center"/>
          </w:tcPr>
          <w:p w:rsidR="00A76AC2" w:rsidRDefault="00A76AC2" w:rsidP="004A36E4">
            <w:pPr>
              <w:jc w:val="center"/>
              <w:rPr>
                <w:b/>
              </w:rPr>
            </w:pPr>
            <w:r>
              <w:rPr>
                <w:b/>
              </w:rPr>
              <w:t>Verification</w:t>
            </w:r>
          </w:p>
          <w:p w:rsidR="00BF08A4" w:rsidRDefault="00BF08A4" w:rsidP="004A36E4">
            <w:pPr>
              <w:jc w:val="center"/>
              <w:rPr>
                <w:b/>
              </w:rPr>
            </w:pPr>
            <w:r>
              <w:rPr>
                <w:b/>
              </w:rPr>
              <w:t>(completeness)</w:t>
            </w:r>
          </w:p>
        </w:tc>
        <w:tc>
          <w:tcPr>
            <w:tcW w:w="1908" w:type="dxa"/>
            <w:vAlign w:val="center"/>
          </w:tcPr>
          <w:p w:rsidR="00A76AC2" w:rsidRDefault="00A76AC2" w:rsidP="004A36E4">
            <w:pPr>
              <w:jc w:val="center"/>
              <w:rPr>
                <w:b/>
              </w:rPr>
            </w:pPr>
            <w:r>
              <w:rPr>
                <w:b/>
              </w:rPr>
              <w:t>Validation</w:t>
            </w:r>
          </w:p>
          <w:p w:rsidR="00BF08A4" w:rsidRDefault="00BF08A4" w:rsidP="004A36E4">
            <w:pPr>
              <w:jc w:val="center"/>
              <w:rPr>
                <w:b/>
              </w:rPr>
            </w:pPr>
            <w:r>
              <w:rPr>
                <w:b/>
              </w:rPr>
              <w:t>(conformance to specifications)</w:t>
            </w:r>
          </w:p>
        </w:tc>
      </w:tr>
      <w:tr w:rsidR="00A76AC2" w:rsidRPr="00A76AC2" w:rsidTr="00702E04">
        <w:tc>
          <w:tcPr>
            <w:tcW w:w="9576" w:type="dxa"/>
            <w:gridSpan w:val="4"/>
          </w:tcPr>
          <w:p w:rsidR="00A76AC2" w:rsidRPr="00A76AC2" w:rsidRDefault="00A76AC2" w:rsidP="00A76AC2">
            <w:pPr>
              <w:jc w:val="center"/>
              <w:rPr>
                <w:b/>
                <w:sz w:val="20"/>
              </w:rPr>
            </w:pPr>
            <w:r w:rsidRPr="00A76AC2">
              <w:rPr>
                <w:b/>
              </w:rPr>
              <w:t>Planning Documents/Records</w:t>
            </w:r>
          </w:p>
        </w:tc>
      </w:tr>
      <w:tr w:rsidR="00A76AC2" w:rsidTr="00A76AC2">
        <w:tc>
          <w:tcPr>
            <w:tcW w:w="648" w:type="dxa"/>
          </w:tcPr>
          <w:p w:rsidR="00A76AC2" w:rsidRDefault="00A76AC2" w:rsidP="00A76AC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40" w:type="dxa"/>
          </w:tcPr>
          <w:p w:rsidR="00A76AC2" w:rsidRPr="004240EB" w:rsidRDefault="00A76AC2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Approved QAPP</w:t>
            </w:r>
          </w:p>
        </w:tc>
        <w:tc>
          <w:tcPr>
            <w:tcW w:w="1980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A76AC2" w:rsidRDefault="00A76AC2" w:rsidP="00BF08A4">
            <w:pPr>
              <w:jc w:val="center"/>
              <w:rPr>
                <w:b/>
              </w:rPr>
            </w:pPr>
          </w:p>
        </w:tc>
      </w:tr>
      <w:tr w:rsidR="00A76AC2" w:rsidTr="00A76AC2">
        <w:tc>
          <w:tcPr>
            <w:tcW w:w="648" w:type="dxa"/>
          </w:tcPr>
          <w:p w:rsidR="00A76AC2" w:rsidRDefault="00A76AC2" w:rsidP="00A76AC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040" w:type="dxa"/>
          </w:tcPr>
          <w:p w:rsidR="00A76AC2" w:rsidRPr="004240EB" w:rsidRDefault="00A76AC2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Contract</w:t>
            </w:r>
          </w:p>
        </w:tc>
        <w:tc>
          <w:tcPr>
            <w:tcW w:w="1980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A76AC2" w:rsidRDefault="00A76AC2" w:rsidP="00BF08A4">
            <w:pPr>
              <w:jc w:val="center"/>
              <w:rPr>
                <w:b/>
              </w:rPr>
            </w:pPr>
          </w:p>
        </w:tc>
      </w:tr>
      <w:tr w:rsidR="00A76AC2" w:rsidTr="00A76AC2">
        <w:tc>
          <w:tcPr>
            <w:tcW w:w="648" w:type="dxa"/>
          </w:tcPr>
          <w:p w:rsidR="00A76AC2" w:rsidRDefault="00A76AC2" w:rsidP="00A76AC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040" w:type="dxa"/>
          </w:tcPr>
          <w:p w:rsidR="00A76AC2" w:rsidRPr="004240EB" w:rsidRDefault="00A76AC2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Field SOPs</w:t>
            </w:r>
          </w:p>
        </w:tc>
        <w:tc>
          <w:tcPr>
            <w:tcW w:w="1980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A76AC2" w:rsidRDefault="00A76AC2" w:rsidP="00BF08A4">
            <w:pPr>
              <w:jc w:val="center"/>
              <w:rPr>
                <w:b/>
              </w:rPr>
            </w:pPr>
          </w:p>
        </w:tc>
      </w:tr>
      <w:tr w:rsidR="00A76AC2" w:rsidTr="00A76AC2">
        <w:tc>
          <w:tcPr>
            <w:tcW w:w="648" w:type="dxa"/>
          </w:tcPr>
          <w:p w:rsidR="00A76AC2" w:rsidRDefault="00A76AC2" w:rsidP="00A76AC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040" w:type="dxa"/>
          </w:tcPr>
          <w:p w:rsidR="00A76AC2" w:rsidRPr="004240EB" w:rsidRDefault="00A76AC2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Laboratory SOPs</w:t>
            </w:r>
          </w:p>
        </w:tc>
        <w:tc>
          <w:tcPr>
            <w:tcW w:w="1980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A76AC2" w:rsidRDefault="00A76AC2" w:rsidP="00BF08A4">
            <w:pPr>
              <w:jc w:val="center"/>
              <w:rPr>
                <w:b/>
              </w:rPr>
            </w:pPr>
          </w:p>
        </w:tc>
      </w:tr>
      <w:tr w:rsidR="00A76AC2" w:rsidTr="0051614C">
        <w:tc>
          <w:tcPr>
            <w:tcW w:w="9576" w:type="dxa"/>
            <w:gridSpan w:val="4"/>
          </w:tcPr>
          <w:p w:rsidR="00A76AC2" w:rsidRDefault="00A76AC2" w:rsidP="00BF08A4">
            <w:pPr>
              <w:jc w:val="center"/>
              <w:rPr>
                <w:b/>
              </w:rPr>
            </w:pPr>
            <w:r>
              <w:rPr>
                <w:b/>
              </w:rPr>
              <w:t>Field Records</w:t>
            </w:r>
          </w:p>
        </w:tc>
      </w:tr>
      <w:tr w:rsidR="00A76AC2" w:rsidTr="00A76AC2">
        <w:tc>
          <w:tcPr>
            <w:tcW w:w="648" w:type="dxa"/>
          </w:tcPr>
          <w:p w:rsidR="00A76AC2" w:rsidRDefault="00A76AC2" w:rsidP="00A76AC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040" w:type="dxa"/>
          </w:tcPr>
          <w:p w:rsidR="00A76AC2" w:rsidRPr="004240EB" w:rsidRDefault="00A76AC2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Field logbooks</w:t>
            </w:r>
          </w:p>
        </w:tc>
        <w:tc>
          <w:tcPr>
            <w:tcW w:w="1980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A76AC2" w:rsidTr="00A76AC2">
        <w:tc>
          <w:tcPr>
            <w:tcW w:w="648" w:type="dxa"/>
          </w:tcPr>
          <w:p w:rsidR="00A76AC2" w:rsidRDefault="00A76AC2" w:rsidP="00A76AC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040" w:type="dxa"/>
          </w:tcPr>
          <w:p w:rsidR="00A76AC2" w:rsidRPr="004240EB" w:rsidRDefault="00A76AC2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Equipment calibration records</w:t>
            </w:r>
          </w:p>
        </w:tc>
        <w:tc>
          <w:tcPr>
            <w:tcW w:w="1980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A76AC2" w:rsidTr="00A76AC2">
        <w:tc>
          <w:tcPr>
            <w:tcW w:w="648" w:type="dxa"/>
          </w:tcPr>
          <w:p w:rsidR="00A76AC2" w:rsidRDefault="00A76AC2" w:rsidP="00A76AC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040" w:type="dxa"/>
          </w:tcPr>
          <w:p w:rsidR="00A76AC2" w:rsidRPr="004240EB" w:rsidRDefault="00A76AC2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Chain-of-Custody Forms</w:t>
            </w:r>
          </w:p>
        </w:tc>
        <w:tc>
          <w:tcPr>
            <w:tcW w:w="1980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53257E" w:rsidTr="00A76AC2">
        <w:tc>
          <w:tcPr>
            <w:tcW w:w="648" w:type="dxa"/>
          </w:tcPr>
          <w:p w:rsidR="0053257E" w:rsidRDefault="00BF08A4" w:rsidP="00A76AC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040" w:type="dxa"/>
          </w:tcPr>
          <w:p w:rsidR="0053257E" w:rsidRPr="004240EB" w:rsidRDefault="0053257E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Sampling diagrams/surveys</w:t>
            </w:r>
          </w:p>
        </w:tc>
        <w:tc>
          <w:tcPr>
            <w:tcW w:w="1980" w:type="dxa"/>
          </w:tcPr>
          <w:p w:rsidR="0053257E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53257E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53257E" w:rsidTr="00A76AC2">
        <w:tc>
          <w:tcPr>
            <w:tcW w:w="648" w:type="dxa"/>
          </w:tcPr>
          <w:p w:rsidR="0053257E" w:rsidRDefault="00BF08A4" w:rsidP="00A76AC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040" w:type="dxa"/>
          </w:tcPr>
          <w:p w:rsidR="0053257E" w:rsidRPr="004240EB" w:rsidRDefault="0053257E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Drilling logs</w:t>
            </w:r>
          </w:p>
        </w:tc>
        <w:tc>
          <w:tcPr>
            <w:tcW w:w="1980" w:type="dxa"/>
          </w:tcPr>
          <w:p w:rsidR="0053257E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53257E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53257E" w:rsidTr="00A76AC2">
        <w:tc>
          <w:tcPr>
            <w:tcW w:w="648" w:type="dxa"/>
          </w:tcPr>
          <w:p w:rsidR="0053257E" w:rsidRDefault="00BF08A4" w:rsidP="00A76AC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040" w:type="dxa"/>
          </w:tcPr>
          <w:p w:rsidR="0053257E" w:rsidRPr="004240EB" w:rsidRDefault="0053257E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Geophysics reports</w:t>
            </w:r>
          </w:p>
        </w:tc>
        <w:tc>
          <w:tcPr>
            <w:tcW w:w="1980" w:type="dxa"/>
          </w:tcPr>
          <w:p w:rsidR="0053257E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53257E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A76AC2" w:rsidTr="00A76AC2">
        <w:tc>
          <w:tcPr>
            <w:tcW w:w="648" w:type="dxa"/>
          </w:tcPr>
          <w:p w:rsidR="00A76AC2" w:rsidRDefault="00BF08A4" w:rsidP="00A76AC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040" w:type="dxa"/>
          </w:tcPr>
          <w:p w:rsidR="00A76AC2" w:rsidRPr="004240EB" w:rsidRDefault="00A76AC2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Relevant Correspondence</w:t>
            </w:r>
          </w:p>
        </w:tc>
        <w:tc>
          <w:tcPr>
            <w:tcW w:w="1980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A76AC2" w:rsidTr="00A76AC2">
        <w:tc>
          <w:tcPr>
            <w:tcW w:w="648" w:type="dxa"/>
          </w:tcPr>
          <w:p w:rsidR="00A76AC2" w:rsidRDefault="00A76AC2" w:rsidP="00A76AC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F08A4">
              <w:rPr>
                <w:b/>
              </w:rPr>
              <w:t>3</w:t>
            </w:r>
          </w:p>
        </w:tc>
        <w:tc>
          <w:tcPr>
            <w:tcW w:w="5040" w:type="dxa"/>
          </w:tcPr>
          <w:p w:rsidR="00A76AC2" w:rsidRPr="004240EB" w:rsidRDefault="00A76AC2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Change orders</w:t>
            </w:r>
            <w:r w:rsidR="0053257E" w:rsidRPr="004240EB">
              <w:rPr>
                <w:color w:val="0070C0"/>
              </w:rPr>
              <w:t>/deviations</w:t>
            </w:r>
          </w:p>
        </w:tc>
        <w:tc>
          <w:tcPr>
            <w:tcW w:w="1980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A76AC2" w:rsidTr="00A76AC2">
        <w:tc>
          <w:tcPr>
            <w:tcW w:w="648" w:type="dxa"/>
          </w:tcPr>
          <w:p w:rsidR="00A76AC2" w:rsidRDefault="00A76AC2" w:rsidP="00A76AC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F08A4">
              <w:rPr>
                <w:b/>
              </w:rPr>
              <w:t>4</w:t>
            </w:r>
          </w:p>
        </w:tc>
        <w:tc>
          <w:tcPr>
            <w:tcW w:w="5040" w:type="dxa"/>
          </w:tcPr>
          <w:p w:rsidR="00A76AC2" w:rsidRPr="004240EB" w:rsidRDefault="00A76AC2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Field audit reports</w:t>
            </w:r>
          </w:p>
        </w:tc>
        <w:tc>
          <w:tcPr>
            <w:tcW w:w="1980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A76AC2" w:rsidTr="00A76AC2">
        <w:tc>
          <w:tcPr>
            <w:tcW w:w="648" w:type="dxa"/>
          </w:tcPr>
          <w:p w:rsidR="00A76AC2" w:rsidRDefault="00BF08A4" w:rsidP="00A76AC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040" w:type="dxa"/>
          </w:tcPr>
          <w:p w:rsidR="00A76AC2" w:rsidRPr="004240EB" w:rsidRDefault="0053257E" w:rsidP="00A76AC2">
            <w:pPr>
              <w:rPr>
                <w:color w:val="0070C0"/>
              </w:rPr>
            </w:pPr>
            <w:r w:rsidRPr="004240EB">
              <w:rPr>
                <w:color w:val="0070C0"/>
              </w:rPr>
              <w:t>Field corrective action reports</w:t>
            </w:r>
          </w:p>
        </w:tc>
        <w:tc>
          <w:tcPr>
            <w:tcW w:w="1980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A76AC2" w:rsidTr="00A76AC2">
        <w:tc>
          <w:tcPr>
            <w:tcW w:w="648" w:type="dxa"/>
          </w:tcPr>
          <w:p w:rsidR="00A76AC2" w:rsidRDefault="00A76AC2" w:rsidP="00A76AC2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A76AC2" w:rsidRDefault="00A76AC2" w:rsidP="00A76AC2">
            <w:pPr>
              <w:rPr>
                <w:b/>
              </w:rPr>
            </w:pPr>
          </w:p>
        </w:tc>
        <w:tc>
          <w:tcPr>
            <w:tcW w:w="1980" w:type="dxa"/>
          </w:tcPr>
          <w:p w:rsidR="00A76AC2" w:rsidRDefault="00A76AC2" w:rsidP="00BF08A4">
            <w:pPr>
              <w:jc w:val="center"/>
              <w:rPr>
                <w:b/>
              </w:rPr>
            </w:pPr>
          </w:p>
        </w:tc>
        <w:tc>
          <w:tcPr>
            <w:tcW w:w="1908" w:type="dxa"/>
          </w:tcPr>
          <w:p w:rsidR="00A76AC2" w:rsidRDefault="00A76AC2" w:rsidP="00BF08A4">
            <w:pPr>
              <w:jc w:val="center"/>
              <w:rPr>
                <w:b/>
              </w:rPr>
            </w:pPr>
          </w:p>
        </w:tc>
      </w:tr>
      <w:tr w:rsidR="00A76AC2" w:rsidTr="00A76AC2">
        <w:tc>
          <w:tcPr>
            <w:tcW w:w="648" w:type="dxa"/>
          </w:tcPr>
          <w:p w:rsidR="00A76AC2" w:rsidRDefault="00A76AC2" w:rsidP="00A76AC2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A76AC2" w:rsidRDefault="00A76AC2" w:rsidP="00A76AC2">
            <w:pPr>
              <w:rPr>
                <w:b/>
              </w:rPr>
            </w:pPr>
          </w:p>
        </w:tc>
        <w:tc>
          <w:tcPr>
            <w:tcW w:w="1980" w:type="dxa"/>
          </w:tcPr>
          <w:p w:rsidR="00A76AC2" w:rsidRDefault="00A76AC2" w:rsidP="00BF08A4">
            <w:pPr>
              <w:jc w:val="center"/>
              <w:rPr>
                <w:b/>
              </w:rPr>
            </w:pPr>
          </w:p>
        </w:tc>
        <w:tc>
          <w:tcPr>
            <w:tcW w:w="1908" w:type="dxa"/>
          </w:tcPr>
          <w:p w:rsidR="00A76AC2" w:rsidRDefault="00A76AC2" w:rsidP="00BF08A4">
            <w:pPr>
              <w:jc w:val="center"/>
              <w:rPr>
                <w:b/>
              </w:rPr>
            </w:pPr>
          </w:p>
        </w:tc>
      </w:tr>
      <w:tr w:rsidR="0053257E" w:rsidTr="00847351">
        <w:tc>
          <w:tcPr>
            <w:tcW w:w="9576" w:type="dxa"/>
            <w:gridSpan w:val="4"/>
          </w:tcPr>
          <w:p w:rsidR="0053257E" w:rsidRPr="0053257E" w:rsidRDefault="0053257E" w:rsidP="00BF08A4">
            <w:pPr>
              <w:jc w:val="center"/>
              <w:rPr>
                <w:b/>
              </w:rPr>
            </w:pPr>
            <w:r w:rsidRPr="0053257E">
              <w:rPr>
                <w:b/>
              </w:rPr>
              <w:t>Analytical Data Package</w:t>
            </w:r>
          </w:p>
        </w:tc>
      </w:tr>
      <w:tr w:rsidR="00A76AC2" w:rsidTr="00A76AC2">
        <w:tc>
          <w:tcPr>
            <w:tcW w:w="648" w:type="dxa"/>
          </w:tcPr>
          <w:p w:rsidR="00A76AC2" w:rsidRDefault="0053257E" w:rsidP="00A76AC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F08A4">
              <w:rPr>
                <w:b/>
              </w:rPr>
              <w:t>6</w:t>
            </w:r>
          </w:p>
        </w:tc>
        <w:tc>
          <w:tcPr>
            <w:tcW w:w="5040" w:type="dxa"/>
          </w:tcPr>
          <w:p w:rsidR="00A76AC2" w:rsidRPr="004240EB" w:rsidRDefault="004240EB" w:rsidP="00A76AC2">
            <w:pPr>
              <w:rPr>
                <w:color w:val="0070C0"/>
              </w:rPr>
            </w:pPr>
            <w:r>
              <w:rPr>
                <w:color w:val="0070C0"/>
              </w:rPr>
              <w:t>Cover sheet (laboratory identifying information)</w:t>
            </w:r>
          </w:p>
        </w:tc>
        <w:tc>
          <w:tcPr>
            <w:tcW w:w="1980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A76AC2" w:rsidRPr="004240EB" w:rsidRDefault="00BF08A4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4240EB" w:rsidTr="00A76AC2">
        <w:tc>
          <w:tcPr>
            <w:tcW w:w="648" w:type="dxa"/>
          </w:tcPr>
          <w:p w:rsidR="004240EB" w:rsidRDefault="004240EB" w:rsidP="00A76AC2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040" w:type="dxa"/>
          </w:tcPr>
          <w:p w:rsidR="004240EB" w:rsidRPr="004240EB" w:rsidRDefault="004240EB" w:rsidP="0056762E">
            <w:pPr>
              <w:rPr>
                <w:color w:val="0070C0"/>
              </w:rPr>
            </w:pPr>
            <w:r w:rsidRPr="004240EB">
              <w:rPr>
                <w:color w:val="0070C0"/>
              </w:rPr>
              <w:t>Case narrative</w:t>
            </w:r>
          </w:p>
        </w:tc>
        <w:tc>
          <w:tcPr>
            <w:tcW w:w="1980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4240EB" w:rsidTr="00A76AC2">
        <w:tc>
          <w:tcPr>
            <w:tcW w:w="648" w:type="dxa"/>
          </w:tcPr>
          <w:p w:rsidR="004240EB" w:rsidRDefault="004240EB" w:rsidP="00A76AC2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040" w:type="dxa"/>
          </w:tcPr>
          <w:p w:rsidR="004240EB" w:rsidRPr="004240EB" w:rsidRDefault="004240EB" w:rsidP="0056762E">
            <w:pPr>
              <w:rPr>
                <w:color w:val="0070C0"/>
              </w:rPr>
            </w:pPr>
            <w:r w:rsidRPr="004240EB">
              <w:rPr>
                <w:color w:val="0070C0"/>
              </w:rPr>
              <w:t>Internal laboratory chain-of-custody</w:t>
            </w:r>
          </w:p>
        </w:tc>
        <w:tc>
          <w:tcPr>
            <w:tcW w:w="1980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4240EB" w:rsidTr="00A76AC2">
        <w:tc>
          <w:tcPr>
            <w:tcW w:w="648" w:type="dxa"/>
          </w:tcPr>
          <w:p w:rsidR="004240EB" w:rsidRDefault="004240EB" w:rsidP="00A76AC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040" w:type="dxa"/>
          </w:tcPr>
          <w:p w:rsidR="004240EB" w:rsidRPr="004240EB" w:rsidRDefault="004240EB" w:rsidP="0056762E">
            <w:pPr>
              <w:rPr>
                <w:color w:val="0070C0"/>
              </w:rPr>
            </w:pPr>
            <w:r w:rsidRPr="004240EB">
              <w:rPr>
                <w:color w:val="0070C0"/>
              </w:rPr>
              <w:t>Sample receipt records</w:t>
            </w:r>
          </w:p>
        </w:tc>
        <w:tc>
          <w:tcPr>
            <w:tcW w:w="1980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4240EB" w:rsidTr="00A76AC2">
        <w:tc>
          <w:tcPr>
            <w:tcW w:w="648" w:type="dxa"/>
          </w:tcPr>
          <w:p w:rsidR="004240EB" w:rsidRDefault="004240EB" w:rsidP="00A76AC2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040" w:type="dxa"/>
          </w:tcPr>
          <w:p w:rsidR="004240EB" w:rsidRPr="004240EB" w:rsidRDefault="004240EB" w:rsidP="00902B76">
            <w:pPr>
              <w:rPr>
                <w:color w:val="0070C0"/>
              </w:rPr>
            </w:pPr>
            <w:r w:rsidRPr="004240EB">
              <w:rPr>
                <w:color w:val="0070C0"/>
              </w:rPr>
              <w:t>Sample chronology</w:t>
            </w:r>
            <w:r w:rsidR="00902B76">
              <w:rPr>
                <w:color w:val="0070C0"/>
              </w:rPr>
              <w:t xml:space="preserve"> (i.e. dates and times of receipt, preparation, &amp; analysis)</w:t>
            </w:r>
          </w:p>
        </w:tc>
        <w:tc>
          <w:tcPr>
            <w:tcW w:w="1980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4240EB" w:rsidTr="00A76AC2">
        <w:tc>
          <w:tcPr>
            <w:tcW w:w="648" w:type="dxa"/>
          </w:tcPr>
          <w:p w:rsidR="004240EB" w:rsidRDefault="004240EB" w:rsidP="00A76AC2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5040" w:type="dxa"/>
          </w:tcPr>
          <w:p w:rsidR="004240EB" w:rsidRPr="004240EB" w:rsidRDefault="004240EB" w:rsidP="0056762E">
            <w:pPr>
              <w:rPr>
                <w:color w:val="0070C0"/>
              </w:rPr>
            </w:pPr>
            <w:r w:rsidRPr="004240EB">
              <w:rPr>
                <w:color w:val="0070C0"/>
              </w:rPr>
              <w:t>Communication records</w:t>
            </w:r>
          </w:p>
        </w:tc>
        <w:tc>
          <w:tcPr>
            <w:tcW w:w="1980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4240EB" w:rsidTr="00A76AC2">
        <w:tc>
          <w:tcPr>
            <w:tcW w:w="648" w:type="dxa"/>
          </w:tcPr>
          <w:p w:rsidR="004240EB" w:rsidRDefault="004240EB" w:rsidP="00A76AC2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5040" w:type="dxa"/>
          </w:tcPr>
          <w:p w:rsidR="004240EB" w:rsidRPr="004240EB" w:rsidRDefault="00902B76" w:rsidP="0056762E">
            <w:pPr>
              <w:rPr>
                <w:color w:val="0070C0"/>
              </w:rPr>
            </w:pPr>
            <w:r>
              <w:rPr>
                <w:color w:val="0070C0"/>
              </w:rPr>
              <w:t xml:space="preserve">Project-specific </w:t>
            </w:r>
            <w:r w:rsidR="004240EB" w:rsidRPr="004240EB">
              <w:rPr>
                <w:color w:val="0070C0"/>
              </w:rPr>
              <w:t>PT sample results</w:t>
            </w:r>
          </w:p>
        </w:tc>
        <w:tc>
          <w:tcPr>
            <w:tcW w:w="1980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4240EB" w:rsidTr="00A76AC2">
        <w:tc>
          <w:tcPr>
            <w:tcW w:w="648" w:type="dxa"/>
          </w:tcPr>
          <w:p w:rsidR="004240EB" w:rsidRDefault="004240EB" w:rsidP="00A76AC2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5040" w:type="dxa"/>
          </w:tcPr>
          <w:p w:rsidR="004240EB" w:rsidRPr="004240EB" w:rsidRDefault="004240EB" w:rsidP="0056762E">
            <w:pPr>
              <w:rPr>
                <w:color w:val="0070C0"/>
              </w:rPr>
            </w:pPr>
            <w:r w:rsidRPr="004240EB">
              <w:rPr>
                <w:color w:val="0070C0"/>
              </w:rPr>
              <w:t>LOD/LOQ establishment and verification</w:t>
            </w:r>
          </w:p>
        </w:tc>
        <w:tc>
          <w:tcPr>
            <w:tcW w:w="1980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902B76" w:rsidTr="00A76AC2">
        <w:tc>
          <w:tcPr>
            <w:tcW w:w="648" w:type="dxa"/>
          </w:tcPr>
          <w:p w:rsidR="00902B76" w:rsidRDefault="00902B76" w:rsidP="00A76AC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5040" w:type="dxa"/>
          </w:tcPr>
          <w:p w:rsidR="00902B76" w:rsidRPr="00902B76" w:rsidRDefault="00902B76" w:rsidP="0056762E">
            <w:pPr>
              <w:rPr>
                <w:color w:val="0070C0"/>
              </w:rPr>
            </w:pPr>
            <w:r>
              <w:rPr>
                <w:color w:val="0070C0"/>
              </w:rPr>
              <w:t>Standards Traceability</w:t>
            </w:r>
          </w:p>
        </w:tc>
        <w:tc>
          <w:tcPr>
            <w:tcW w:w="1980" w:type="dxa"/>
          </w:tcPr>
          <w:p w:rsidR="00902B76" w:rsidRPr="004240EB" w:rsidRDefault="00902B76" w:rsidP="00BF08A4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902B76" w:rsidRPr="004240EB" w:rsidRDefault="00902B76" w:rsidP="00BF08A4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X</w:t>
            </w:r>
          </w:p>
        </w:tc>
      </w:tr>
      <w:tr w:rsidR="004240EB" w:rsidTr="00A76AC2">
        <w:tc>
          <w:tcPr>
            <w:tcW w:w="648" w:type="dxa"/>
          </w:tcPr>
          <w:p w:rsidR="004240EB" w:rsidRDefault="004240EB" w:rsidP="00A76AC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02B76">
              <w:rPr>
                <w:b/>
              </w:rPr>
              <w:t>5</w:t>
            </w:r>
          </w:p>
        </w:tc>
        <w:tc>
          <w:tcPr>
            <w:tcW w:w="5040" w:type="dxa"/>
          </w:tcPr>
          <w:p w:rsidR="004240EB" w:rsidRPr="004240EB" w:rsidRDefault="004240EB" w:rsidP="0056762E">
            <w:pPr>
              <w:rPr>
                <w:color w:val="0070C0"/>
              </w:rPr>
            </w:pPr>
            <w:r w:rsidRPr="004240EB">
              <w:rPr>
                <w:color w:val="0070C0"/>
              </w:rPr>
              <w:t>Instrument calibration records</w:t>
            </w:r>
          </w:p>
        </w:tc>
        <w:tc>
          <w:tcPr>
            <w:tcW w:w="1980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4240EB" w:rsidTr="00A76AC2">
        <w:tc>
          <w:tcPr>
            <w:tcW w:w="648" w:type="dxa"/>
          </w:tcPr>
          <w:p w:rsidR="004240EB" w:rsidRDefault="004240EB" w:rsidP="00A76AC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02B76">
              <w:rPr>
                <w:b/>
              </w:rPr>
              <w:t>6</w:t>
            </w:r>
          </w:p>
        </w:tc>
        <w:tc>
          <w:tcPr>
            <w:tcW w:w="5040" w:type="dxa"/>
          </w:tcPr>
          <w:p w:rsidR="004240EB" w:rsidRPr="004240EB" w:rsidRDefault="004240EB" w:rsidP="0056762E">
            <w:pPr>
              <w:rPr>
                <w:color w:val="0070C0"/>
              </w:rPr>
            </w:pPr>
            <w:r w:rsidRPr="004240EB">
              <w:rPr>
                <w:color w:val="0070C0"/>
              </w:rPr>
              <w:t>Definition of laboratory qualifiers</w:t>
            </w:r>
          </w:p>
        </w:tc>
        <w:tc>
          <w:tcPr>
            <w:tcW w:w="1980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4240EB" w:rsidTr="00A76AC2">
        <w:tc>
          <w:tcPr>
            <w:tcW w:w="648" w:type="dxa"/>
          </w:tcPr>
          <w:p w:rsidR="004240EB" w:rsidRDefault="004240EB" w:rsidP="00A76AC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02B76">
              <w:rPr>
                <w:b/>
              </w:rPr>
              <w:t>7</w:t>
            </w:r>
          </w:p>
        </w:tc>
        <w:tc>
          <w:tcPr>
            <w:tcW w:w="5040" w:type="dxa"/>
          </w:tcPr>
          <w:p w:rsidR="004240EB" w:rsidRPr="004240EB" w:rsidRDefault="004240EB" w:rsidP="0056762E">
            <w:pPr>
              <w:rPr>
                <w:color w:val="0070C0"/>
              </w:rPr>
            </w:pPr>
            <w:r w:rsidRPr="004240EB">
              <w:rPr>
                <w:color w:val="0070C0"/>
              </w:rPr>
              <w:t>Results reporting forms</w:t>
            </w:r>
          </w:p>
        </w:tc>
        <w:tc>
          <w:tcPr>
            <w:tcW w:w="1980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4240EB" w:rsidRPr="004240EB" w:rsidRDefault="004240EB" w:rsidP="00BF08A4">
            <w:pPr>
              <w:jc w:val="center"/>
              <w:rPr>
                <w:b/>
                <w:color w:val="0070C0"/>
              </w:rPr>
            </w:pPr>
            <w:r w:rsidRPr="004240EB">
              <w:rPr>
                <w:b/>
                <w:color w:val="0070C0"/>
              </w:rPr>
              <w:t>X</w:t>
            </w:r>
          </w:p>
        </w:tc>
      </w:tr>
      <w:tr w:rsidR="004240EB" w:rsidTr="00A76AC2">
        <w:tc>
          <w:tcPr>
            <w:tcW w:w="648" w:type="dxa"/>
          </w:tcPr>
          <w:p w:rsidR="004240EB" w:rsidRDefault="004240EB" w:rsidP="00A76AC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02B76">
              <w:rPr>
                <w:b/>
              </w:rPr>
              <w:t>8</w:t>
            </w:r>
          </w:p>
        </w:tc>
        <w:tc>
          <w:tcPr>
            <w:tcW w:w="5040" w:type="dxa"/>
          </w:tcPr>
          <w:p w:rsidR="004240EB" w:rsidRPr="004240EB" w:rsidRDefault="004240EB" w:rsidP="0056762E">
            <w:pPr>
              <w:rPr>
                <w:color w:val="0070C0"/>
              </w:rPr>
            </w:pPr>
            <w:r w:rsidRPr="004240EB">
              <w:rPr>
                <w:color w:val="0070C0"/>
              </w:rPr>
              <w:t>QC sample results</w:t>
            </w:r>
          </w:p>
        </w:tc>
        <w:tc>
          <w:tcPr>
            <w:tcW w:w="1980" w:type="dxa"/>
          </w:tcPr>
          <w:p w:rsidR="004240EB" w:rsidRPr="00BE59B1" w:rsidRDefault="004240EB" w:rsidP="00BF08A4">
            <w:pPr>
              <w:jc w:val="center"/>
              <w:rPr>
                <w:b/>
                <w:color w:val="0070C0"/>
              </w:rPr>
            </w:pPr>
            <w:r w:rsidRPr="00BE59B1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4240EB" w:rsidRPr="00BE59B1" w:rsidRDefault="004240EB" w:rsidP="00BF08A4">
            <w:pPr>
              <w:jc w:val="center"/>
              <w:rPr>
                <w:b/>
                <w:color w:val="0070C0"/>
              </w:rPr>
            </w:pPr>
            <w:r w:rsidRPr="00BE59B1">
              <w:rPr>
                <w:b/>
                <w:color w:val="0070C0"/>
              </w:rPr>
              <w:t>X</w:t>
            </w:r>
          </w:p>
        </w:tc>
      </w:tr>
      <w:tr w:rsidR="004240EB" w:rsidTr="00A76AC2">
        <w:tc>
          <w:tcPr>
            <w:tcW w:w="648" w:type="dxa"/>
          </w:tcPr>
          <w:p w:rsidR="004240EB" w:rsidRDefault="004240EB" w:rsidP="00A76AC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02B76">
              <w:rPr>
                <w:b/>
              </w:rPr>
              <w:t>9</w:t>
            </w:r>
          </w:p>
        </w:tc>
        <w:tc>
          <w:tcPr>
            <w:tcW w:w="5040" w:type="dxa"/>
          </w:tcPr>
          <w:p w:rsidR="004240EB" w:rsidRPr="00F47D73" w:rsidRDefault="00F47D73" w:rsidP="0056762E">
            <w:pPr>
              <w:rPr>
                <w:color w:val="0070C0"/>
              </w:rPr>
            </w:pPr>
            <w:r w:rsidRPr="00F47D73">
              <w:rPr>
                <w:color w:val="0070C0"/>
              </w:rPr>
              <w:t>Corrective action reports</w:t>
            </w:r>
          </w:p>
        </w:tc>
        <w:tc>
          <w:tcPr>
            <w:tcW w:w="1980" w:type="dxa"/>
          </w:tcPr>
          <w:p w:rsidR="004240EB" w:rsidRPr="00BE59B1" w:rsidRDefault="004240EB" w:rsidP="00BF08A4">
            <w:pPr>
              <w:jc w:val="center"/>
              <w:rPr>
                <w:b/>
                <w:color w:val="0070C0"/>
              </w:rPr>
            </w:pPr>
            <w:r w:rsidRPr="00BE59B1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4240EB" w:rsidRPr="00BE59B1" w:rsidRDefault="004240EB" w:rsidP="00BF08A4">
            <w:pPr>
              <w:jc w:val="center"/>
              <w:rPr>
                <w:b/>
                <w:color w:val="0070C0"/>
              </w:rPr>
            </w:pPr>
            <w:r w:rsidRPr="00BE59B1">
              <w:rPr>
                <w:b/>
                <w:color w:val="0070C0"/>
              </w:rPr>
              <w:t>X</w:t>
            </w:r>
          </w:p>
        </w:tc>
      </w:tr>
      <w:tr w:rsidR="00F47D73" w:rsidTr="00A76AC2">
        <w:tc>
          <w:tcPr>
            <w:tcW w:w="648" w:type="dxa"/>
          </w:tcPr>
          <w:p w:rsidR="00F47D73" w:rsidRDefault="00902B76" w:rsidP="00A76AC2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5040" w:type="dxa"/>
          </w:tcPr>
          <w:p w:rsidR="00F47D73" w:rsidRPr="00F47D73" w:rsidRDefault="00F47D73" w:rsidP="0056762E">
            <w:pPr>
              <w:rPr>
                <w:color w:val="0070C0"/>
              </w:rPr>
            </w:pPr>
            <w:r w:rsidRPr="00F47D73">
              <w:rPr>
                <w:color w:val="0070C0"/>
              </w:rPr>
              <w:t>Raw data</w:t>
            </w:r>
          </w:p>
        </w:tc>
        <w:tc>
          <w:tcPr>
            <w:tcW w:w="1980" w:type="dxa"/>
          </w:tcPr>
          <w:p w:rsidR="00F47D73" w:rsidRPr="00BE59B1" w:rsidRDefault="00F47D73" w:rsidP="00BF08A4">
            <w:pPr>
              <w:jc w:val="center"/>
              <w:rPr>
                <w:b/>
                <w:color w:val="0070C0"/>
              </w:rPr>
            </w:pPr>
            <w:r w:rsidRPr="00BE59B1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F47D73" w:rsidRPr="00BE59B1" w:rsidRDefault="00F47D73" w:rsidP="00BF08A4">
            <w:pPr>
              <w:jc w:val="center"/>
              <w:rPr>
                <w:b/>
                <w:color w:val="0070C0"/>
              </w:rPr>
            </w:pPr>
            <w:r w:rsidRPr="00BE59B1">
              <w:rPr>
                <w:b/>
                <w:color w:val="0070C0"/>
              </w:rPr>
              <w:t>X</w:t>
            </w:r>
          </w:p>
        </w:tc>
      </w:tr>
      <w:tr w:rsidR="00F47D73" w:rsidTr="00A76AC2">
        <w:tc>
          <w:tcPr>
            <w:tcW w:w="648" w:type="dxa"/>
          </w:tcPr>
          <w:p w:rsidR="00F47D73" w:rsidRDefault="00902B76" w:rsidP="00A76AC2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5040" w:type="dxa"/>
          </w:tcPr>
          <w:p w:rsidR="00F47D73" w:rsidRPr="00F47D73" w:rsidRDefault="00F47D73" w:rsidP="0056762E">
            <w:pPr>
              <w:rPr>
                <w:color w:val="0070C0"/>
              </w:rPr>
            </w:pPr>
            <w:r w:rsidRPr="00F47D73">
              <w:rPr>
                <w:color w:val="0070C0"/>
              </w:rPr>
              <w:t>Electronic data deliverable</w:t>
            </w:r>
          </w:p>
        </w:tc>
        <w:tc>
          <w:tcPr>
            <w:tcW w:w="1980" w:type="dxa"/>
          </w:tcPr>
          <w:p w:rsidR="00F47D73" w:rsidRPr="00BE59B1" w:rsidRDefault="00F47D73" w:rsidP="00BF08A4">
            <w:pPr>
              <w:jc w:val="center"/>
              <w:rPr>
                <w:b/>
                <w:color w:val="0070C0"/>
              </w:rPr>
            </w:pPr>
            <w:r w:rsidRPr="00BE59B1">
              <w:rPr>
                <w:b/>
                <w:color w:val="0070C0"/>
              </w:rPr>
              <w:t>X</w:t>
            </w:r>
          </w:p>
        </w:tc>
        <w:tc>
          <w:tcPr>
            <w:tcW w:w="1908" w:type="dxa"/>
          </w:tcPr>
          <w:p w:rsidR="00F47D73" w:rsidRPr="00BE59B1" w:rsidRDefault="00F47D73" w:rsidP="00BF08A4">
            <w:pPr>
              <w:jc w:val="center"/>
              <w:rPr>
                <w:b/>
                <w:color w:val="0070C0"/>
              </w:rPr>
            </w:pPr>
            <w:r w:rsidRPr="00BE59B1">
              <w:rPr>
                <w:b/>
                <w:color w:val="0070C0"/>
              </w:rPr>
              <w:t>X</w:t>
            </w:r>
          </w:p>
        </w:tc>
      </w:tr>
    </w:tbl>
    <w:p w:rsidR="00A76AC2" w:rsidRPr="00A76AC2" w:rsidRDefault="00A76AC2" w:rsidP="00BF08A4">
      <w:pPr>
        <w:spacing w:after="0" w:line="240" w:lineRule="auto"/>
        <w:rPr>
          <w:b/>
        </w:rPr>
      </w:pPr>
    </w:p>
    <w:sectPr w:rsidR="00A76AC2" w:rsidRPr="00A76AC2" w:rsidSect="005852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16C" w:rsidRDefault="006C716C" w:rsidP="00A76AC2">
      <w:pPr>
        <w:spacing w:after="0" w:line="240" w:lineRule="auto"/>
      </w:pPr>
      <w:r>
        <w:separator/>
      </w:r>
    </w:p>
  </w:endnote>
  <w:endnote w:type="continuationSeparator" w:id="0">
    <w:p w:rsidR="006C716C" w:rsidRDefault="006C716C" w:rsidP="00A76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25" w:rsidRDefault="0052682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25" w:rsidRDefault="0052682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25" w:rsidRDefault="005268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16C" w:rsidRDefault="006C716C" w:rsidP="00A76AC2">
      <w:pPr>
        <w:spacing w:after="0" w:line="240" w:lineRule="auto"/>
      </w:pPr>
      <w:r>
        <w:separator/>
      </w:r>
    </w:p>
  </w:footnote>
  <w:footnote w:type="continuationSeparator" w:id="0">
    <w:p w:rsidR="006C716C" w:rsidRDefault="006C716C" w:rsidP="00A76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25" w:rsidRDefault="0052682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AC2" w:rsidRPr="00D64504" w:rsidRDefault="00A76AC2" w:rsidP="00A76AC2">
    <w:pPr>
      <w:pStyle w:val="Header"/>
      <w:jc w:val="right"/>
      <w:rPr>
        <w:sz w:val="20"/>
        <w:szCs w:val="20"/>
      </w:rPr>
    </w:pPr>
    <w:r w:rsidRPr="00D64504">
      <w:rPr>
        <w:sz w:val="20"/>
        <w:szCs w:val="20"/>
      </w:rPr>
      <w:t>Title:</w:t>
    </w:r>
  </w:p>
  <w:p w:rsidR="00A76AC2" w:rsidRPr="00D64504" w:rsidRDefault="00A76AC2" w:rsidP="00A76AC2">
    <w:pPr>
      <w:pStyle w:val="Header"/>
      <w:jc w:val="right"/>
      <w:rPr>
        <w:sz w:val="20"/>
        <w:szCs w:val="20"/>
      </w:rPr>
    </w:pPr>
    <w:r w:rsidRPr="00D64504">
      <w:rPr>
        <w:sz w:val="20"/>
        <w:szCs w:val="20"/>
      </w:rPr>
      <w:t>Revision Number:</w:t>
    </w:r>
  </w:p>
  <w:p w:rsidR="00A76AC2" w:rsidRPr="00D64504" w:rsidRDefault="00A76AC2" w:rsidP="00A76AC2">
    <w:pPr>
      <w:pStyle w:val="Header"/>
      <w:jc w:val="right"/>
      <w:rPr>
        <w:sz w:val="20"/>
        <w:szCs w:val="20"/>
      </w:rPr>
    </w:pPr>
    <w:r w:rsidRPr="00D64504">
      <w:rPr>
        <w:sz w:val="20"/>
        <w:szCs w:val="20"/>
      </w:rPr>
      <w:t>Revision Date:</w:t>
    </w:r>
  </w:p>
  <w:p w:rsidR="00A76AC2" w:rsidRPr="00D64504" w:rsidRDefault="00A76AC2" w:rsidP="00A76AC2">
    <w:pPr>
      <w:pStyle w:val="Header"/>
      <w:jc w:val="right"/>
      <w:rPr>
        <w:sz w:val="20"/>
        <w:szCs w:val="20"/>
      </w:rPr>
    </w:pPr>
    <w:r w:rsidRPr="00D64504">
      <w:rPr>
        <w:sz w:val="20"/>
        <w:szCs w:val="20"/>
      </w:rPr>
      <w:t xml:space="preserve">Page </w:t>
    </w:r>
    <w:r w:rsidR="006C2BC0" w:rsidRPr="00D64504">
      <w:rPr>
        <w:b/>
        <w:sz w:val="20"/>
        <w:szCs w:val="20"/>
      </w:rPr>
      <w:fldChar w:fldCharType="begin"/>
    </w:r>
    <w:r w:rsidRPr="00D64504">
      <w:rPr>
        <w:b/>
        <w:sz w:val="20"/>
        <w:szCs w:val="20"/>
      </w:rPr>
      <w:instrText xml:space="preserve"> PAGE </w:instrText>
    </w:r>
    <w:r w:rsidR="006C2BC0" w:rsidRPr="00D64504">
      <w:rPr>
        <w:b/>
        <w:sz w:val="20"/>
        <w:szCs w:val="20"/>
      </w:rPr>
      <w:fldChar w:fldCharType="separate"/>
    </w:r>
    <w:r w:rsidR="00526825">
      <w:rPr>
        <w:b/>
        <w:noProof/>
        <w:sz w:val="20"/>
        <w:szCs w:val="20"/>
      </w:rPr>
      <w:t>1</w:t>
    </w:r>
    <w:r w:rsidR="006C2BC0" w:rsidRPr="00D64504">
      <w:rPr>
        <w:b/>
        <w:sz w:val="20"/>
        <w:szCs w:val="20"/>
      </w:rPr>
      <w:fldChar w:fldCharType="end"/>
    </w:r>
    <w:r w:rsidRPr="00D64504">
      <w:rPr>
        <w:sz w:val="20"/>
        <w:szCs w:val="20"/>
      </w:rPr>
      <w:t xml:space="preserve"> of </w:t>
    </w:r>
    <w:r w:rsidR="006C2BC0" w:rsidRPr="00D64504">
      <w:rPr>
        <w:b/>
        <w:sz w:val="20"/>
        <w:szCs w:val="20"/>
      </w:rPr>
      <w:fldChar w:fldCharType="begin"/>
    </w:r>
    <w:r w:rsidRPr="00D64504">
      <w:rPr>
        <w:b/>
        <w:sz w:val="20"/>
        <w:szCs w:val="20"/>
      </w:rPr>
      <w:instrText xml:space="preserve"> NUMPAGES  </w:instrText>
    </w:r>
    <w:r w:rsidR="006C2BC0" w:rsidRPr="00D64504">
      <w:rPr>
        <w:b/>
        <w:sz w:val="20"/>
        <w:szCs w:val="20"/>
      </w:rPr>
      <w:fldChar w:fldCharType="separate"/>
    </w:r>
    <w:r w:rsidR="00526825">
      <w:rPr>
        <w:b/>
        <w:noProof/>
        <w:sz w:val="20"/>
        <w:szCs w:val="20"/>
      </w:rPr>
      <w:t>2</w:t>
    </w:r>
    <w:r w:rsidR="006C2BC0" w:rsidRPr="00D64504">
      <w:rPr>
        <w:b/>
        <w:sz w:val="20"/>
        <w:szCs w:val="20"/>
      </w:rPr>
      <w:fldChar w:fldCharType="end"/>
    </w:r>
  </w:p>
  <w:p w:rsidR="00A76AC2" w:rsidRDefault="00A76A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25" w:rsidRDefault="005268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AC2"/>
    <w:rsid w:val="0002664C"/>
    <w:rsid w:val="000968F9"/>
    <w:rsid w:val="001912CF"/>
    <w:rsid w:val="00260265"/>
    <w:rsid w:val="002C12F7"/>
    <w:rsid w:val="00372239"/>
    <w:rsid w:val="004240EB"/>
    <w:rsid w:val="004A36E4"/>
    <w:rsid w:val="00526825"/>
    <w:rsid w:val="0053257E"/>
    <w:rsid w:val="0058526D"/>
    <w:rsid w:val="005B4C57"/>
    <w:rsid w:val="005F2559"/>
    <w:rsid w:val="006C2BC0"/>
    <w:rsid w:val="006C716C"/>
    <w:rsid w:val="0080671C"/>
    <w:rsid w:val="00882E69"/>
    <w:rsid w:val="00902B76"/>
    <w:rsid w:val="00A76AC2"/>
    <w:rsid w:val="00B6394F"/>
    <w:rsid w:val="00BB5E5B"/>
    <w:rsid w:val="00BE59B1"/>
    <w:rsid w:val="00BF08A4"/>
    <w:rsid w:val="00CC785D"/>
    <w:rsid w:val="00CF2F8D"/>
    <w:rsid w:val="00D225B1"/>
    <w:rsid w:val="00D60F84"/>
    <w:rsid w:val="00D64504"/>
    <w:rsid w:val="00F16B16"/>
    <w:rsid w:val="00F44F44"/>
    <w:rsid w:val="00F47D73"/>
    <w:rsid w:val="00FB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AC2"/>
  </w:style>
  <w:style w:type="paragraph" w:styleId="Footer">
    <w:name w:val="footer"/>
    <w:basedOn w:val="Normal"/>
    <w:link w:val="FooterChar"/>
    <w:uiPriority w:val="99"/>
    <w:unhideWhenUsed/>
    <w:rsid w:val="00A76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AC2"/>
  </w:style>
  <w:style w:type="table" w:styleId="TableGrid">
    <w:name w:val="Table Grid"/>
    <w:basedOn w:val="TableNormal"/>
    <w:uiPriority w:val="59"/>
    <w:rsid w:val="00A7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AC2"/>
  </w:style>
  <w:style w:type="paragraph" w:styleId="Footer">
    <w:name w:val="footer"/>
    <w:basedOn w:val="Normal"/>
    <w:link w:val="FooterChar"/>
    <w:uiPriority w:val="99"/>
    <w:unhideWhenUsed/>
    <w:rsid w:val="00A76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AC2"/>
  </w:style>
  <w:style w:type="table" w:styleId="TableGrid">
    <w:name w:val="Table Grid"/>
    <w:basedOn w:val="TableNormal"/>
    <w:uiPriority w:val="59"/>
    <w:rsid w:val="00A7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#34: Data Verification and Validation Inputs</vt:lpstr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#34: Data Verification and Validation Inputs</dc:title>
  <dc:subject>This worksheet is used to list the inputs that will be used during data verification and validation.</dc:subject>
  <dc:creator>US EPA;US Department of Defense;US Department of Energy</dc:creator>
  <cp:keywords>planning documents, planning records, field records, analytical data package</cp:keywords>
  <cp:lastModifiedBy>Kevin O'Donovan</cp:lastModifiedBy>
  <cp:revision>5</cp:revision>
  <dcterms:created xsi:type="dcterms:W3CDTF">2012-05-08T14:18:00Z</dcterms:created>
  <dcterms:modified xsi:type="dcterms:W3CDTF">2012-05-08T14:34:00Z</dcterms:modified>
</cp:coreProperties>
</file>